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F667D7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Técnico Agropecuario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III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Nivel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5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B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667D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667D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36A9D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7D7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2025-07-01T12:17:00Z</dcterms:modified>
</cp:coreProperties>
</file>