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64399D" w:rsidRDefault="0064399D" w:rsidP="0064399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4399D">
              <w:rPr>
                <w:rFonts w:ascii="Arial" w:hAnsi="Arial" w:cs="Arial"/>
                <w:sz w:val="20"/>
                <w:szCs w:val="20"/>
              </w:rPr>
              <w:t xml:space="preserve">Solicitud de Admisión a pruebas selectivas del personal laboral para el acceso, por sistema de </w:t>
            </w:r>
            <w:r>
              <w:rPr>
                <w:rFonts w:ascii="Arial" w:hAnsi="Arial" w:cs="Arial"/>
                <w:sz w:val="20"/>
                <w:szCs w:val="20"/>
              </w:rPr>
              <w:t>promoción interna</w:t>
            </w:r>
            <w:bookmarkStart w:id="0" w:name="_GoBack"/>
            <w:bookmarkEnd w:id="0"/>
            <w:r w:rsidRPr="0064399D">
              <w:rPr>
                <w:rFonts w:ascii="Arial" w:hAnsi="Arial" w:cs="Arial"/>
                <w:sz w:val="20"/>
                <w:szCs w:val="20"/>
              </w:rPr>
              <w:t>, a plazas de la categoría profesional de Educador, Especialidad personas con discapacidad intelectual (Grupo III, Nivel 6, Área C), de la Comunidad de Madrid.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4399D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64399D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4399D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CE4ED1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2023-10-19T12:52:00Z</dcterms:modified>
</cp:coreProperties>
</file>