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F6E18" w:rsidP="00052F2A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</w:t>
            </w:r>
            <w:r w:rsidR="00052F2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admisión a pruebas selectivas para el ingreso en el Cuerpo de Letrados de Administración Especial, Grupo A. Subgrupo A1,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52F2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52F2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52F2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73FBF9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2024-10-23T08:38:00Z</dcterms:modified>
</cp:coreProperties>
</file>