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3D6999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funcionario para el acceso a plazas en el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Pr="00331ABB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 xml:space="preserve">Cuerpo de Técnicos Superiores Facultativos de Archivos, Bibliotecas y Museos, Especialidad de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>Archivos</w:t>
            </w:r>
            <w:r w:rsidRPr="00331ABB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>, de Administración Especial, Grupo A, Subgrupo A1,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D6999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D6999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D6999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2024-08-20T08:16:00Z</dcterms:modified>
</cp:coreProperties>
</file>