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3D" w:rsidRDefault="0042163D" w:rsidP="00525625">
      <w:pPr>
        <w:shd w:val="clear" w:color="auto" w:fill="FFFFFF"/>
        <w:spacing w:before="24" w:after="24" w:line="192" w:lineRule="atLeast"/>
        <w:jc w:val="center"/>
        <w:outlineLvl w:val="1"/>
        <w:rPr>
          <w:rFonts w:ascii="Calibri" w:eastAsia="Times New Roman" w:hAnsi="Calibri" w:cs="Calibri"/>
          <w:b/>
          <w:kern w:val="36"/>
          <w:lang w:eastAsia="es-ES"/>
        </w:rPr>
      </w:pPr>
      <w:r>
        <w:rPr>
          <w:rFonts w:ascii="Calibri" w:eastAsia="Times New Roman" w:hAnsi="Calibri" w:cs="Calibri"/>
          <w:b/>
          <w:kern w:val="36"/>
          <w:lang w:eastAsia="es-ES"/>
        </w:rPr>
        <w:t xml:space="preserve">AUDIENCIA E INFORMACIÓN PÚBLICAS </w:t>
      </w:r>
    </w:p>
    <w:p w:rsidR="00F32123" w:rsidRPr="00525625" w:rsidRDefault="00F32123" w:rsidP="00525625">
      <w:pPr>
        <w:shd w:val="clear" w:color="auto" w:fill="FFFFFF"/>
        <w:spacing w:before="24" w:after="24" w:line="192" w:lineRule="atLeast"/>
        <w:jc w:val="center"/>
        <w:outlineLvl w:val="1"/>
        <w:rPr>
          <w:rFonts w:ascii="Calibri" w:eastAsia="Times New Roman" w:hAnsi="Calibri" w:cs="Calibri"/>
          <w:b/>
          <w:kern w:val="36"/>
          <w:lang w:eastAsia="es-ES"/>
        </w:rPr>
      </w:pPr>
      <w:r w:rsidRPr="00525625">
        <w:rPr>
          <w:rFonts w:ascii="Calibri" w:eastAsia="Times New Roman" w:hAnsi="Calibri" w:cs="Calibri"/>
          <w:b/>
          <w:kern w:val="36"/>
          <w:lang w:eastAsia="es-ES"/>
        </w:rPr>
        <w:t>Estrategia de Energía, Clima y Aire de la Comunidad de Madrid - Horizonte 2030</w:t>
      </w:r>
    </w:p>
    <w:p w:rsidR="00F32123" w:rsidRPr="00525625" w:rsidRDefault="00F32123" w:rsidP="00F32123">
      <w:pPr>
        <w:shd w:val="clear" w:color="auto" w:fill="FFFFFF"/>
        <w:spacing w:before="24" w:after="24" w:line="192" w:lineRule="atLeast"/>
        <w:outlineLvl w:val="1"/>
        <w:rPr>
          <w:rFonts w:ascii="Calibri" w:eastAsia="Times New Roman" w:hAnsi="Calibri" w:cs="Calibri"/>
          <w:kern w:val="36"/>
          <w:lang w:eastAsia="es-ES"/>
        </w:rPr>
      </w:pPr>
    </w:p>
    <w:p w:rsidR="00F32123" w:rsidRPr="00525625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pacing w:val="15"/>
          <w:lang w:eastAsia="es-ES"/>
        </w:rPr>
      </w:pPr>
      <w:r w:rsidRPr="00525625">
        <w:rPr>
          <w:rFonts w:ascii="Calibri" w:eastAsia="Times New Roman" w:hAnsi="Calibri" w:cs="Calibri"/>
          <w:spacing w:val="15"/>
          <w:lang w:eastAsia="es-ES"/>
        </w:rPr>
        <w:t>Datos del participante</w:t>
      </w:r>
    </w:p>
    <w:p w:rsidR="00F32123" w:rsidRPr="00525625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25625">
        <w:rPr>
          <w:rFonts w:ascii="Calibri" w:eastAsia="Times New Roman" w:hAnsi="Calibri" w:cs="Calibri"/>
          <w:b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525625">
        <w:rPr>
          <w:rFonts w:ascii="Calibri" w:eastAsia="Times New Roman" w:hAnsi="Calibri" w:cs="Calibri"/>
          <w:b/>
          <w:bCs/>
          <w:lang w:eastAsia="es-ES"/>
        </w:rPr>
        <w:t>Nombre del participante.</w:t>
      </w:r>
      <w:r w:rsidR="00CF0B58">
        <w:rPr>
          <w:rFonts w:ascii="Calibri" w:eastAsia="Times New Roman" w:hAnsi="Calibri" w:cs="Calibri"/>
          <w:lang w:eastAsia="es-ES"/>
        </w:rPr>
        <w:t> </w:t>
      </w:r>
    </w:p>
    <w:p w:rsidR="00F32123" w:rsidRPr="00525625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25625">
        <w:rPr>
          <w:rFonts w:ascii="Calibri" w:eastAsia="Times New Roman" w:hAnsi="Calibri" w:cs="Calibri"/>
          <w:b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525625">
        <w:rPr>
          <w:rFonts w:ascii="Calibri" w:eastAsia="Times New Roman" w:hAnsi="Calibri" w:cs="Calibri"/>
          <w:b/>
          <w:bCs/>
          <w:lang w:eastAsia="es-ES"/>
        </w:rPr>
        <w:t>Email de contacto.</w:t>
      </w:r>
      <w:r w:rsidR="00CF0B58">
        <w:rPr>
          <w:rFonts w:ascii="Calibri" w:eastAsia="Times New Roman" w:hAnsi="Calibri" w:cs="Calibri"/>
          <w:lang w:eastAsia="es-ES"/>
        </w:rPr>
        <w:t> </w:t>
      </w:r>
    </w:p>
    <w:p w:rsidR="00F32123" w:rsidRPr="00525625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525625">
        <w:rPr>
          <w:rFonts w:ascii="Calibri" w:eastAsia="Times New Roman" w:hAnsi="Calibri" w:cs="Calibri"/>
          <w:b/>
          <w:bCs/>
          <w:bdr w:val="single" w:sz="6" w:space="3" w:color="CEDBE9" w:frame="1"/>
          <w:shd w:val="clear" w:color="auto" w:fill="EBF0F6"/>
          <w:lang w:eastAsia="es-ES"/>
        </w:rPr>
        <w:t>3</w:t>
      </w:r>
      <w:r w:rsidRPr="00525625">
        <w:rPr>
          <w:rFonts w:ascii="Calibri" w:eastAsia="Times New Roman" w:hAnsi="Calibri" w:cs="Calibri"/>
          <w:b/>
          <w:bCs/>
          <w:lang w:eastAsia="es-ES"/>
        </w:rPr>
        <w:t>Nombre de la organización o asociación a que representa (si corresponde).</w:t>
      </w:r>
    </w:p>
    <w:p w:rsidR="00CF34E0" w:rsidRPr="00525625" w:rsidRDefault="00CF34E0" w:rsidP="00CF34E0">
      <w:pPr>
        <w:shd w:val="clear" w:color="auto" w:fill="FFFFFF"/>
        <w:spacing w:before="100" w:beforeAutospacing="1" w:line="240" w:lineRule="auto"/>
        <w:ind w:left="135"/>
        <w:rPr>
          <w:rFonts w:ascii="Calibri" w:eastAsia="Times New Roman" w:hAnsi="Calibri" w:cs="Calibri"/>
          <w:lang w:eastAsia="es-ES"/>
        </w:rPr>
      </w:pPr>
      <w:r>
        <w:rPr>
          <w:rFonts w:ascii="Calibri" w:eastAsia="Times New Roman" w:hAnsi="Calibri" w:cs="Calibri"/>
          <w:lang w:eastAsia="es-ES"/>
        </w:rPr>
        <w:t>ESQUEMA PARA LAS ALEGACIONES:</w:t>
      </w:r>
    </w:p>
    <w:p w:rsidR="00F32123" w:rsidRDefault="00F32123" w:rsidP="00CF34E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u w:val="single"/>
          <w:lang w:eastAsia="es-ES"/>
        </w:rPr>
      </w:pPr>
      <w:r w:rsidRPr="00CF34E0">
        <w:rPr>
          <w:rFonts w:ascii="Calibri" w:eastAsia="Times New Roman" w:hAnsi="Calibri" w:cs="Calibri"/>
          <w:bCs/>
          <w:u w:val="single"/>
          <w:lang w:eastAsia="es-ES"/>
        </w:rPr>
        <w:t>Comentarios generales</w:t>
      </w:r>
    </w:p>
    <w:p w:rsidR="00CF34E0" w:rsidRPr="00CF34E0" w:rsidRDefault="00CF34E0" w:rsidP="00CF34E0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bCs/>
          <w:u w:val="single"/>
          <w:lang w:eastAsia="es-ES"/>
        </w:rPr>
      </w:pPr>
    </w:p>
    <w:p w:rsidR="00F32123" w:rsidRPr="00CF34E0" w:rsidRDefault="00CF34E0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</w:t>
      </w:r>
      <w:r w:rsidR="00F32123" w:rsidRPr="00CF34E0">
        <w:rPr>
          <w:rFonts w:ascii="Calibri" w:eastAsia="Times New Roman" w:hAnsi="Calibri" w:cs="Calibri"/>
          <w:bCs/>
          <w:lang w:eastAsia="es-ES"/>
        </w:rPr>
        <w:t>legaciones generales sobre el do</w:t>
      </w:r>
      <w:bookmarkStart w:id="0" w:name="_GoBack"/>
      <w:bookmarkEnd w:id="0"/>
      <w:r w:rsidR="00F32123" w:rsidRPr="00CF34E0">
        <w:rPr>
          <w:rFonts w:ascii="Calibri" w:eastAsia="Times New Roman" w:hAnsi="Calibri" w:cs="Calibri"/>
          <w:bCs/>
          <w:lang w:eastAsia="es-ES"/>
        </w:rPr>
        <w:t>cumento en conjunto.</w:t>
      </w:r>
    </w:p>
    <w:p w:rsidR="00525625" w:rsidRDefault="00525625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lang w:eastAsia="es-ES"/>
        </w:rPr>
      </w:pPr>
    </w:p>
    <w:p w:rsidR="00525625" w:rsidRPr="00525625" w:rsidRDefault="00525625" w:rsidP="00525625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u w:val="single"/>
          <w:lang w:eastAsia="es-ES"/>
        </w:rPr>
      </w:pPr>
      <w:r w:rsidRPr="00525625">
        <w:rPr>
          <w:rFonts w:ascii="Calibri" w:eastAsia="Times New Roman" w:hAnsi="Calibri" w:cs="Calibri"/>
          <w:bCs/>
          <w:u w:val="single"/>
          <w:lang w:eastAsia="es-ES"/>
        </w:rPr>
        <w:t>Comentarios sobre los distintos apartados de la Estrategia</w:t>
      </w:r>
    </w:p>
    <w:p w:rsidR="00F32123" w:rsidRPr="00CF34E0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I. Introducción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 xml:space="preserve">Alegaciones sobre sobre los apartados 1.1-1.3. Contexto Internacional, Unión Europea y España. 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1.4. Marco de la Comunidad de Madrid.</w:t>
      </w:r>
    </w:p>
    <w:p w:rsidR="00F32123" w:rsidRPr="00CF34E0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II. Diagnóstico de la Comunidad de Madrid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2.1. Situación actual de la Comunidad de Madrid.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lastRenderedPageBreak/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2.2. Escenarios tendenciales de Energía, Clima y Calidad del Aire.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3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2.3 Análisis de contribución de las distintas fuentes de emisión mediante modelización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4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2.4 Conclusiones del diagnóstico</w:t>
      </w:r>
    </w:p>
    <w:p w:rsidR="00F32123" w:rsidRPr="00CF34E0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III. Bases de la Estrategia.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3.1. Análisis Estratégico.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3.2. Identificación de los sectores relevantes</w:t>
      </w:r>
    </w:p>
    <w:p w:rsidR="00F32123" w:rsidRPr="00CF34E0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IV. Definición de la Estrategia.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4.1. Papel de la Administración Autonómica en la Estrategia.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4.2. Misión y Visión: Descarbonizar para seguir creciendo.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3</w:t>
      </w:r>
      <w:r w:rsidRPr="00CF34E0">
        <w:rPr>
          <w:rFonts w:ascii="Calibri" w:eastAsia="Times New Roman" w:hAnsi="Calibri" w:cs="Calibri"/>
          <w:bCs/>
          <w:lang w:eastAsia="es-ES"/>
        </w:rPr>
        <w:t xml:space="preserve">Alegaciones sobre el apartado 4.3. Valores de la </w:t>
      </w:r>
      <w:r w:rsidR="00525625" w:rsidRPr="00CF34E0">
        <w:rPr>
          <w:rFonts w:ascii="Calibri" w:eastAsia="Times New Roman" w:hAnsi="Calibri" w:cs="Calibri"/>
          <w:bCs/>
          <w:lang w:eastAsia="es-ES"/>
        </w:rPr>
        <w:t>estrategia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4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4.4. Estudio del nivel de ambición de la Estrategia.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5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4.5. Objetivos Estratégicos Horizonte 2030</w:t>
      </w:r>
    </w:p>
    <w:p w:rsidR="00F32123" w:rsidRPr="00CF34E0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V. Áreas de Actuación.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5.1.</w:t>
      </w:r>
      <w:r w:rsidR="00CF34E0">
        <w:rPr>
          <w:rFonts w:ascii="Calibri" w:eastAsia="Times New Roman" w:hAnsi="Calibri" w:cs="Calibri"/>
          <w:bCs/>
          <w:lang w:eastAsia="es-ES"/>
        </w:rPr>
        <w:t xml:space="preserve"> </w:t>
      </w:r>
      <w:r w:rsidRPr="00CF34E0">
        <w:rPr>
          <w:rFonts w:ascii="Calibri" w:eastAsia="Times New Roman" w:hAnsi="Calibri" w:cs="Calibri"/>
          <w:bCs/>
          <w:lang w:eastAsia="es-ES"/>
        </w:rPr>
        <w:t xml:space="preserve">Áreas de Actuación en el Sector del 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lang w:eastAsia="es-ES"/>
        </w:rPr>
        <w:t>Transporte y la movilidad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5.2. Áreas de Actuación en el Sector Residencial, comercial e institucional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3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</w:t>
      </w:r>
      <w:r w:rsidRPr="00CF34E0">
        <w:rPr>
          <w:rFonts w:ascii="Calibri" w:hAnsi="Calibri" w:cs="Calibri"/>
        </w:rPr>
        <w:t xml:space="preserve"> </w:t>
      </w:r>
      <w:r w:rsidRPr="00CF34E0">
        <w:rPr>
          <w:rFonts w:ascii="Calibri" w:eastAsia="Times New Roman" w:hAnsi="Calibri" w:cs="Calibri"/>
          <w:bCs/>
          <w:lang w:eastAsia="es-ES"/>
        </w:rPr>
        <w:t>5.3.</w:t>
      </w:r>
      <w:r w:rsidR="00CF34E0">
        <w:rPr>
          <w:rFonts w:ascii="Calibri" w:eastAsia="Times New Roman" w:hAnsi="Calibri" w:cs="Calibri"/>
          <w:bCs/>
          <w:lang w:eastAsia="es-ES"/>
        </w:rPr>
        <w:t xml:space="preserve"> </w:t>
      </w:r>
      <w:r w:rsidRPr="00CF34E0">
        <w:rPr>
          <w:rFonts w:ascii="Calibri" w:eastAsia="Times New Roman" w:hAnsi="Calibri" w:cs="Calibri"/>
          <w:bCs/>
          <w:lang w:eastAsia="es-ES"/>
        </w:rPr>
        <w:t>Áreas de Actuación en el Sector de la energía, la industria y las utilities (agua y residuos)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4</w:t>
      </w:r>
      <w:r w:rsidRPr="00CF34E0">
        <w:rPr>
          <w:rFonts w:ascii="Calibri" w:eastAsia="Times New Roman" w:hAnsi="Calibri" w:cs="Calibri"/>
          <w:bCs/>
          <w:lang w:eastAsia="es-ES"/>
        </w:rPr>
        <w:t>Ale</w:t>
      </w:r>
      <w:r w:rsidR="00CF34E0">
        <w:rPr>
          <w:rFonts w:ascii="Calibri" w:eastAsia="Times New Roman" w:hAnsi="Calibri" w:cs="Calibri"/>
          <w:bCs/>
          <w:lang w:eastAsia="es-ES"/>
        </w:rPr>
        <w:t xml:space="preserve">gaciones sobre el apartado 5.4. </w:t>
      </w:r>
      <w:r w:rsidRPr="00CF34E0">
        <w:rPr>
          <w:rFonts w:ascii="Calibri" w:eastAsia="Times New Roman" w:hAnsi="Calibri" w:cs="Calibri"/>
          <w:bCs/>
          <w:lang w:eastAsia="es-ES"/>
        </w:rPr>
        <w:t>Áreas de actuación del sector de la agricultura y el medio natural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5</w:t>
      </w:r>
      <w:r w:rsidRPr="00CF34E0">
        <w:rPr>
          <w:rFonts w:ascii="Calibri" w:eastAsia="Times New Roman" w:hAnsi="Calibri" w:cs="Calibri"/>
          <w:bCs/>
          <w:lang w:eastAsia="es-ES"/>
        </w:rPr>
        <w:t xml:space="preserve">Alegaciones sobre el apartado 5.5 Áreas de actuación transversales </w:t>
      </w:r>
    </w:p>
    <w:p w:rsidR="00F32123" w:rsidRPr="00CF34E0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VI. Ejecución y Seguimiento.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6.1.</w:t>
      </w:r>
      <w:r w:rsidRPr="00CF34E0">
        <w:rPr>
          <w:rFonts w:ascii="Calibri" w:eastAsia="Times New Roman" w:hAnsi="Calibri" w:cs="Calibri"/>
          <w:bCs/>
          <w:lang w:eastAsia="es-ES"/>
        </w:rPr>
        <w:tab/>
        <w:t>Ejecución de la Estrategia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6.2. Gobernanza de la Estrategia</w:t>
      </w:r>
    </w:p>
    <w:p w:rsidR="00525625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3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</w:t>
      </w:r>
      <w:r w:rsidRPr="00CF34E0">
        <w:rPr>
          <w:rFonts w:ascii="Calibri" w:hAnsi="Calibri" w:cs="Calibri"/>
        </w:rPr>
        <w:t xml:space="preserve"> </w:t>
      </w:r>
      <w:r w:rsidR="000A7596" w:rsidRPr="00CF34E0">
        <w:rPr>
          <w:rFonts w:ascii="Calibri" w:eastAsia="Times New Roman" w:hAnsi="Calibri" w:cs="Calibri"/>
          <w:bCs/>
          <w:lang w:eastAsia="es-ES"/>
        </w:rPr>
        <w:t>6.3. Fuentes de financiación</w:t>
      </w:r>
    </w:p>
    <w:p w:rsidR="000A7596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4</w:t>
      </w:r>
      <w:r w:rsidRPr="00CF34E0">
        <w:rPr>
          <w:rFonts w:ascii="Calibri" w:eastAsia="Times New Roman" w:hAnsi="Calibri" w:cs="Calibri"/>
          <w:bCs/>
          <w:lang w:eastAsia="es-ES"/>
        </w:rPr>
        <w:t xml:space="preserve">Alegaciones sobre el apartado </w:t>
      </w:r>
      <w:r w:rsidR="000A7596" w:rsidRPr="00CF34E0">
        <w:rPr>
          <w:rFonts w:ascii="Calibri" w:eastAsia="Times New Roman" w:hAnsi="Calibri" w:cs="Calibri"/>
          <w:bCs/>
          <w:lang w:eastAsia="es-ES"/>
        </w:rPr>
        <w:t>6.4. Indicadores de evaluación y seguimiento</w:t>
      </w:r>
      <w:r w:rsidR="000A7596" w:rsidRPr="00CF34E0">
        <w:rPr>
          <w:rFonts w:ascii="Calibri" w:eastAsia="Times New Roman" w:hAnsi="Calibri" w:cs="Calibri"/>
          <w:bCs/>
          <w:lang w:eastAsia="es-ES"/>
        </w:rPr>
        <w:tab/>
      </w:r>
    </w:p>
    <w:p w:rsidR="000A7596" w:rsidRPr="00CF34E0" w:rsidRDefault="000A7596" w:rsidP="000A759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spacing w:val="15"/>
          <w:lang w:eastAsia="es-ES"/>
        </w:rPr>
      </w:pPr>
      <w:r w:rsidRPr="00CF34E0">
        <w:rPr>
          <w:rFonts w:ascii="Calibri" w:eastAsia="Times New Roman" w:hAnsi="Calibri" w:cs="Calibri"/>
          <w:b/>
          <w:spacing w:val="15"/>
          <w:lang w:eastAsia="es-ES"/>
        </w:rPr>
        <w:t>VII. Escenarios.</w:t>
      </w:r>
    </w:p>
    <w:p w:rsidR="000A7596" w:rsidRPr="00CF34E0" w:rsidRDefault="000A7596" w:rsidP="000A759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7.1.</w:t>
      </w:r>
      <w:r w:rsidRPr="00CF34E0">
        <w:rPr>
          <w:rFonts w:ascii="Calibri" w:eastAsia="Times New Roman" w:hAnsi="Calibri" w:cs="Calibri"/>
          <w:bCs/>
          <w:lang w:eastAsia="es-ES"/>
        </w:rPr>
        <w:tab/>
        <w:t>Proceso de análisis en materia energética 2030</w:t>
      </w:r>
    </w:p>
    <w:p w:rsidR="000A7596" w:rsidRPr="00CF34E0" w:rsidRDefault="000A7596" w:rsidP="000A759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2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7.2. Proceso de análisis en materia de Clima y Calidad del Aire 2030</w:t>
      </w:r>
    </w:p>
    <w:p w:rsidR="000A7596" w:rsidRPr="00CF34E0" w:rsidRDefault="000A7596" w:rsidP="000A759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3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</w:t>
      </w:r>
      <w:r w:rsidRPr="00CF34E0">
        <w:rPr>
          <w:rFonts w:ascii="Calibri" w:hAnsi="Calibri" w:cs="Calibri"/>
        </w:rPr>
        <w:t xml:space="preserve"> </w:t>
      </w:r>
      <w:r w:rsidRPr="00CF34E0">
        <w:rPr>
          <w:rFonts w:ascii="Calibri" w:eastAsia="Times New Roman" w:hAnsi="Calibri" w:cs="Calibri"/>
          <w:bCs/>
          <w:lang w:eastAsia="es-ES"/>
        </w:rPr>
        <w:t>7.3. Definición de escenarios por sectores</w:t>
      </w:r>
    </w:p>
    <w:p w:rsidR="000A7596" w:rsidRPr="00CF34E0" w:rsidRDefault="000A7596" w:rsidP="000A759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4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7.4.</w:t>
      </w:r>
      <w:r w:rsidRPr="00CF34E0">
        <w:rPr>
          <w:rFonts w:ascii="Calibri" w:eastAsia="Times New Roman" w:hAnsi="Calibri" w:cs="Calibri"/>
          <w:bCs/>
          <w:lang w:eastAsia="es-ES"/>
        </w:rPr>
        <w:tab/>
        <w:t>Cuantificación de las reducciones de emisión GEI, contaminantes atmosféricos y consumo de combustibles en el escenario 2030.</w:t>
      </w:r>
    </w:p>
    <w:p w:rsidR="000A7596" w:rsidRPr="00CF34E0" w:rsidRDefault="000A7596" w:rsidP="000A759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5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7.5.</w:t>
      </w:r>
      <w:r w:rsidRPr="00CF34E0">
        <w:rPr>
          <w:rFonts w:ascii="Calibri" w:eastAsia="Times New Roman" w:hAnsi="Calibri" w:cs="Calibri"/>
          <w:bCs/>
          <w:lang w:eastAsia="es-ES"/>
        </w:rPr>
        <w:tab/>
        <w:t>Modelización del resultado de las Áreas de actuación en la calidad del aire.</w:t>
      </w:r>
    </w:p>
    <w:p w:rsidR="000A7596" w:rsidRPr="00CF34E0" w:rsidRDefault="000A7596" w:rsidP="000A7596">
      <w:pPr>
        <w:shd w:val="clear" w:color="auto" w:fill="FFFFFF"/>
        <w:spacing w:after="0" w:line="240" w:lineRule="auto"/>
        <w:rPr>
          <w:rFonts w:ascii="Calibri" w:eastAsia="Times New Roman" w:hAnsi="Calibri" w:cs="Calibri"/>
          <w:bCs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6</w:t>
      </w:r>
      <w:r w:rsidRPr="00CF34E0">
        <w:rPr>
          <w:rFonts w:ascii="Calibri" w:eastAsia="Times New Roman" w:hAnsi="Calibri" w:cs="Calibri"/>
          <w:bCs/>
          <w:lang w:eastAsia="es-ES"/>
        </w:rPr>
        <w:t>Alegaciones sobre el apartado 7.6.</w:t>
      </w:r>
      <w:r w:rsidR="00CF34E0">
        <w:rPr>
          <w:rFonts w:ascii="Calibri" w:eastAsia="Times New Roman" w:hAnsi="Calibri" w:cs="Calibri"/>
          <w:bCs/>
          <w:lang w:eastAsia="es-ES"/>
        </w:rPr>
        <w:t xml:space="preserve"> </w:t>
      </w:r>
      <w:r w:rsidRPr="00CF34E0">
        <w:rPr>
          <w:rFonts w:ascii="Calibri" w:eastAsia="Times New Roman" w:hAnsi="Calibri" w:cs="Calibri"/>
          <w:bCs/>
          <w:lang w:eastAsia="es-ES"/>
        </w:rPr>
        <w:t>Valoración del consumo energético en la ambición de la Estrategia a 2030.</w:t>
      </w:r>
    </w:p>
    <w:p w:rsidR="00F32123" w:rsidRPr="00525625" w:rsidRDefault="00F32123" w:rsidP="00F3212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pacing w:val="15"/>
          <w:lang w:eastAsia="es-ES"/>
        </w:rPr>
      </w:pPr>
      <w:r w:rsidRPr="00525625">
        <w:rPr>
          <w:rFonts w:ascii="Calibri" w:eastAsia="Times New Roman" w:hAnsi="Calibri" w:cs="Calibri"/>
          <w:spacing w:val="15"/>
          <w:lang w:eastAsia="es-ES"/>
        </w:rPr>
        <w:t xml:space="preserve">Anejos </w:t>
      </w:r>
    </w:p>
    <w:p w:rsidR="00F32123" w:rsidRPr="00CF34E0" w:rsidRDefault="00F32123" w:rsidP="00F3212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es-ES"/>
        </w:rPr>
      </w:pPr>
      <w:r w:rsidRPr="00CF34E0">
        <w:rPr>
          <w:rFonts w:ascii="Calibri" w:eastAsia="Times New Roman" w:hAnsi="Calibri" w:cs="Calibri"/>
          <w:bCs/>
          <w:bdr w:val="single" w:sz="6" w:space="3" w:color="CEDBE9" w:frame="1"/>
          <w:shd w:val="clear" w:color="auto" w:fill="EBF0F6"/>
          <w:lang w:eastAsia="es-ES"/>
        </w:rPr>
        <w:t>1</w:t>
      </w:r>
      <w:r w:rsidRPr="00CF34E0">
        <w:rPr>
          <w:rFonts w:ascii="Calibri" w:eastAsia="Times New Roman" w:hAnsi="Calibri" w:cs="Calibri"/>
          <w:bCs/>
          <w:lang w:eastAsia="es-ES"/>
        </w:rPr>
        <w:t>Alegac</w:t>
      </w:r>
      <w:r w:rsidR="00C6482D" w:rsidRPr="00CF34E0">
        <w:rPr>
          <w:rFonts w:ascii="Calibri" w:eastAsia="Times New Roman" w:hAnsi="Calibri" w:cs="Calibri"/>
          <w:bCs/>
          <w:lang w:eastAsia="es-ES"/>
        </w:rPr>
        <w:t>iones sobre los Anejos 1, 2 y 3</w:t>
      </w:r>
      <w:r w:rsidRPr="00CF34E0">
        <w:rPr>
          <w:rFonts w:ascii="Calibri" w:eastAsia="Times New Roman" w:hAnsi="Calibri" w:cs="Calibri"/>
          <w:bCs/>
          <w:lang w:eastAsia="es-ES"/>
        </w:rPr>
        <w:t>.</w:t>
      </w:r>
    </w:p>
    <w:p w:rsidR="0014529B" w:rsidRPr="00525625" w:rsidRDefault="0014529B">
      <w:pPr>
        <w:rPr>
          <w:rFonts w:ascii="Calibri" w:hAnsi="Calibri" w:cs="Calibri"/>
        </w:rPr>
      </w:pPr>
    </w:p>
    <w:sectPr w:rsidR="0014529B" w:rsidRPr="00525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3E31"/>
    <w:multiLevelType w:val="multilevel"/>
    <w:tmpl w:val="2944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F34A9"/>
    <w:multiLevelType w:val="hybridMultilevel"/>
    <w:tmpl w:val="2D0EF228"/>
    <w:lvl w:ilvl="0" w:tplc="FE768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23"/>
    <w:rsid w:val="000A7596"/>
    <w:rsid w:val="0014529B"/>
    <w:rsid w:val="0042163D"/>
    <w:rsid w:val="00525625"/>
    <w:rsid w:val="00C6482D"/>
    <w:rsid w:val="00CF0B58"/>
    <w:rsid w:val="00CF34E0"/>
    <w:rsid w:val="00F3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15B59904"/>
  <w15:chartTrackingRefBased/>
  <w15:docId w15:val="{6FE9348B-BD7C-4D83-8651-355977BF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32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32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F321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212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3212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3212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F3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tapie">
    <w:name w:val="notapie"/>
    <w:basedOn w:val="Normal"/>
    <w:rsid w:val="00F3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ber">
    <w:name w:val="number"/>
    <w:basedOn w:val="Fuentedeprrafopredeter"/>
    <w:rsid w:val="00F32123"/>
  </w:style>
  <w:style w:type="paragraph" w:styleId="Prrafodelista">
    <w:name w:val="List Paragraph"/>
    <w:basedOn w:val="Normal"/>
    <w:uiPriority w:val="34"/>
    <w:qFormat/>
    <w:rsid w:val="0052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6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3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36" w:space="0" w:color="CEDBE9"/>
                    <w:right w:val="none" w:sz="0" w:space="0" w:color="auto"/>
                  </w:divBdr>
                </w:div>
                <w:div w:id="7959522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CEDBE9"/>
                        <w:right w:val="none" w:sz="0" w:space="0" w:color="auto"/>
                      </w:divBdr>
                    </w:div>
                    <w:div w:id="11554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45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9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3706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17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92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82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2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703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85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2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529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0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6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1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54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463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0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8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49909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9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CEDBE9"/>
                        <w:right w:val="none" w:sz="0" w:space="0" w:color="auto"/>
                      </w:divBdr>
                    </w:div>
                    <w:div w:id="8116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77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2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6274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6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2149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8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CEDBE9"/>
                        <w:right w:val="none" w:sz="0" w:space="0" w:color="auto"/>
                      </w:divBdr>
                    </w:div>
                    <w:div w:id="305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33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8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4470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7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8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2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90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2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5926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101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CEDBE9"/>
                        <w:right w:val="none" w:sz="0" w:space="0" w:color="auto"/>
                      </w:divBdr>
                    </w:div>
                    <w:div w:id="14856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9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94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8375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0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3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34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45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92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78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89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8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5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756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5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CEDBE9"/>
                        <w:right w:val="none" w:sz="0" w:space="0" w:color="auto"/>
                      </w:divBdr>
                    </w:div>
                    <w:div w:id="195470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13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3243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0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4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979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0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9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1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5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9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65733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1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6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6990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CEDBE9"/>
                        <w:right w:val="none" w:sz="0" w:space="0" w:color="auto"/>
                      </w:divBdr>
                    </w:div>
                    <w:div w:id="16459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03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6395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0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54A4FE2FE3B443B05552B409509A9E" ma:contentTypeVersion="" ma:contentTypeDescription="Crear nuevo documento." ma:contentTypeScope="" ma:versionID="6af3f3693af529d3280fec77f76e1980">
  <xsd:schema xmlns:xsd="http://www.w3.org/2001/XMLSchema" xmlns:xs="http://www.w3.org/2001/XMLSchema" xmlns:p="http://schemas.microsoft.com/office/2006/metadata/properties" xmlns:ns2="830175ef-96b0-472f-8ea7-76301d6c0823" xmlns:ns3="2abe25ca-0bbb-458d-8647-f832a470da4b" xmlns:ns4="2b0cc7a3-a48f-4467-845b-5de784e2a7c9" targetNamespace="http://schemas.microsoft.com/office/2006/metadata/properties" ma:root="true" ma:fieldsID="abe45888f11116a944a4e4c1aa541874" ns2:_="" ns3:_="" ns4:_="">
    <xsd:import namespace="830175ef-96b0-472f-8ea7-76301d6c0823"/>
    <xsd:import namespace="2abe25ca-0bbb-458d-8647-f832a470da4b"/>
    <xsd:import namespace="2b0cc7a3-a48f-4467-845b-5de784e2a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75ef-96b0-472f-8ea7-76301d6c0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e25ca-0bbb-458d-8647-f832a470d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303B445-13F1-42B5-9586-55BFC9403534}" ma:internalName="TaxCatchAll" ma:showField="CatchAllData" ma:web="{2abe25ca-0bbb-458d-8647-f832a470da4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830175ef-96b0-472f-8ea7-76301d6c08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F2DF07-5086-4973-A57C-77B12349D807}"/>
</file>

<file path=customXml/itemProps2.xml><?xml version="1.0" encoding="utf-8"?>
<ds:datastoreItem xmlns:ds="http://schemas.openxmlformats.org/officeDocument/2006/customXml" ds:itemID="{38359807-95C5-4A14-A836-1FC3BBE66426}"/>
</file>

<file path=customXml/itemProps3.xml><?xml version="1.0" encoding="utf-8"?>
<ds:datastoreItem xmlns:ds="http://schemas.openxmlformats.org/officeDocument/2006/customXml" ds:itemID="{4CDDA194-0577-4622-AFB9-26A738960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Digital</dc:creator>
  <cp:keywords/>
  <dc:description/>
  <cp:lastModifiedBy>Madrid Digital</cp:lastModifiedBy>
  <cp:revision>5</cp:revision>
  <dcterms:created xsi:type="dcterms:W3CDTF">2023-08-02T09:28:00Z</dcterms:created>
  <dcterms:modified xsi:type="dcterms:W3CDTF">2023-08-02T09:32:00Z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0x0101001754A4FE2FE3B443B05552B409509A9E</vt:lpwstr>
  </property>
</Properties>
</file>