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234" w:rsidRPr="00646270" w:rsidRDefault="00A2105D">
      <w:pPr>
        <w:rPr>
          <w:rFonts w:ascii="Arial" w:hAnsi="Arial" w:cs="Arial"/>
          <w:szCs w:val="24"/>
        </w:rPr>
      </w:pPr>
      <w:r>
        <w:rPr>
          <w:noProof/>
          <w:lang w:eastAsia="es-ES"/>
        </w:rPr>
        <mc:AlternateContent>
          <mc:Choice Requires="wps">
            <w:drawing>
              <wp:anchor distT="0" distB="0" distL="114300" distR="114300" simplePos="0" relativeHeight="251658240" behindDoc="0" locked="0" layoutInCell="0" allowOverlap="1">
                <wp:simplePos x="0" y="0"/>
                <wp:positionH relativeFrom="page">
                  <wp:posOffset>548640</wp:posOffset>
                </wp:positionH>
                <wp:positionV relativeFrom="page">
                  <wp:posOffset>1738630</wp:posOffset>
                </wp:positionV>
                <wp:extent cx="6443980" cy="995045"/>
                <wp:effectExtent l="0" t="0" r="13970" b="14605"/>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995045"/>
                        </a:xfrm>
                        <a:prstGeom prst="roundRect">
                          <a:avLst>
                            <a:gd name="adj" fmla="val 9153"/>
                          </a:avLst>
                        </a:prstGeom>
                        <a:solidFill>
                          <a:srgbClr val="FFFFFF"/>
                        </a:solidFill>
                        <a:ln w="3175">
                          <a:solidFill>
                            <a:srgbClr val="000000"/>
                          </a:solidFill>
                          <a:round/>
                          <a:headEnd/>
                          <a:tailEnd/>
                        </a:ln>
                      </wps:spPr>
                      <wps:txbx>
                        <w:txbxContent>
                          <w:tbl>
                            <w:tblPr>
                              <w:tblW w:w="0" w:type="auto"/>
                              <w:jc w:val="center"/>
                              <w:tblBorders>
                                <w:top w:val="single" w:sz="4" w:space="0" w:color="FFFFFF"/>
                                <w:left w:val="single" w:sz="4" w:space="0" w:color="FFFFFF"/>
                                <w:bottom w:val="single" w:sz="4" w:space="0" w:color="FFFFFF"/>
                                <w:right w:val="single" w:sz="4" w:space="0" w:color="FFFFFF"/>
                              </w:tblBorders>
                              <w:tblLook w:val="00A0" w:firstRow="1" w:lastRow="0" w:firstColumn="1" w:lastColumn="0" w:noHBand="0" w:noVBand="0"/>
                            </w:tblPr>
                            <w:tblGrid>
                              <w:gridCol w:w="10002"/>
                            </w:tblGrid>
                            <w:tr w:rsidR="00BE3183" w:rsidRPr="00EA129E" w:rsidTr="00572117">
                              <w:trPr>
                                <w:cantSplit/>
                                <w:trHeight w:hRule="exact" w:val="1701"/>
                                <w:jc w:val="center"/>
                              </w:trPr>
                              <w:tc>
                                <w:tcPr>
                                  <w:tcW w:w="10036" w:type="dxa"/>
                                  <w:tcBorders>
                                    <w:top w:val="nil"/>
                                    <w:left w:val="nil"/>
                                    <w:bottom w:val="nil"/>
                                    <w:right w:val="nil"/>
                                  </w:tcBorders>
                                  <w:tcMar>
                                    <w:top w:w="57" w:type="dxa"/>
                                    <w:left w:w="57" w:type="dxa"/>
                                    <w:bottom w:w="57" w:type="dxa"/>
                                    <w:right w:w="57" w:type="dxa"/>
                                  </w:tcMar>
                                </w:tcPr>
                                <w:p w:rsidR="00BE3183" w:rsidRPr="004B7860" w:rsidRDefault="00313E7D" w:rsidP="00E46AE0">
                                  <w:pPr>
                                    <w:autoSpaceDE w:val="0"/>
                                    <w:autoSpaceDN w:val="0"/>
                                    <w:adjustRightInd w:val="0"/>
                                    <w:jc w:val="both"/>
                                    <w:rPr>
                                      <w:rFonts w:ascii="Arial" w:hAnsi="Arial" w:cs="Arial"/>
                                      <w:b/>
                                    </w:rPr>
                                  </w:pPr>
                                  <w:r>
                                    <w:rPr>
                                      <w:rFonts w:ascii="Arial" w:hAnsi="Arial" w:cs="Arial"/>
                                      <w:b/>
                                      <w:bCs/>
                                      <w:szCs w:val="24"/>
                                      <w:lang w:eastAsia="es-ES"/>
                                    </w:rPr>
                                    <w:t xml:space="preserve">PROYECTO DE </w:t>
                                  </w:r>
                                  <w:r w:rsidR="00307951">
                                    <w:rPr>
                                      <w:rFonts w:ascii="Arial" w:hAnsi="Arial" w:cs="Arial"/>
                                      <w:b/>
                                      <w:bCs/>
                                      <w:szCs w:val="24"/>
                                      <w:lang w:eastAsia="es-ES"/>
                                    </w:rPr>
                                    <w:t xml:space="preserve">DECRETO              </w:t>
                                  </w:r>
                                  <w:r w:rsidR="00E46AE0">
                                    <w:rPr>
                                      <w:rFonts w:ascii="Arial" w:hAnsi="Arial" w:cs="Arial"/>
                                      <w:b/>
                                      <w:bCs/>
                                      <w:szCs w:val="24"/>
                                      <w:lang w:eastAsia="es-ES"/>
                                    </w:rPr>
                                    <w:t xml:space="preserve">        </w:t>
                                  </w:r>
                                  <w:r w:rsidR="00307951">
                                    <w:rPr>
                                      <w:rFonts w:ascii="Arial" w:hAnsi="Arial" w:cs="Arial"/>
                                      <w:b/>
                                      <w:bCs/>
                                      <w:szCs w:val="24"/>
                                      <w:lang w:eastAsia="es-ES"/>
                                    </w:rPr>
                                    <w:t xml:space="preserve">  , DEL CONSEJO DE GOBIERNO POR EL QUE SE </w:t>
                                  </w:r>
                                  <w:r w:rsidR="002D697A">
                                    <w:rPr>
                                      <w:rFonts w:ascii="Arial" w:hAnsi="Arial" w:cs="Arial"/>
                                      <w:b/>
                                      <w:bCs/>
                                      <w:szCs w:val="24"/>
                                      <w:lang w:eastAsia="es-ES"/>
                                    </w:rPr>
                                    <w:t xml:space="preserve">CREA Y </w:t>
                                  </w:r>
                                  <w:r w:rsidR="00307951">
                                    <w:rPr>
                                      <w:rFonts w:ascii="Arial" w:hAnsi="Arial" w:cs="Arial"/>
                                      <w:b/>
                                      <w:bCs/>
                                      <w:szCs w:val="24"/>
                                      <w:lang w:eastAsia="es-ES"/>
                                    </w:rPr>
                                    <w:t xml:space="preserve">REGULA </w:t>
                                  </w:r>
                                  <w:r w:rsidR="002D697A">
                                    <w:rPr>
                                      <w:rFonts w:ascii="Arial" w:hAnsi="Arial" w:cs="Arial"/>
                                      <w:b/>
                                      <w:bCs/>
                                      <w:szCs w:val="24"/>
                                      <w:lang w:eastAsia="es-ES"/>
                                    </w:rPr>
                                    <w:t>EL RÉGIMEN JURÍDICO Y FUNCIONAMIENTO DEL CENTRO DE INTERCAMBIOS ESCOLARES</w:t>
                                  </w:r>
                                  <w:r w:rsidR="00307951">
                                    <w:rPr>
                                      <w:rFonts w:ascii="Arial" w:hAnsi="Arial" w:cs="Arial"/>
                                      <w:b/>
                                      <w:bCs/>
                                      <w:szCs w:val="24"/>
                                      <w:lang w:eastAsia="es-ES"/>
                                    </w:rPr>
                                    <w:t xml:space="preserve"> DE LA COMUNIDAD DE MADRID</w:t>
                                  </w:r>
                                  <w:r w:rsidR="00307951" w:rsidRPr="005163E1">
                                    <w:rPr>
                                      <w:rFonts w:ascii="Arial" w:hAnsi="Arial" w:cs="Arial"/>
                                      <w:b/>
                                      <w:bCs/>
                                      <w:iCs/>
                                      <w:sz w:val="22"/>
                                    </w:rPr>
                                    <w:t>.</w:t>
                                  </w:r>
                                </w:p>
                              </w:tc>
                            </w:tr>
                          </w:tbl>
                          <w:p w:rsidR="00BE3183" w:rsidRPr="00F01AAB" w:rsidRDefault="00BE3183" w:rsidP="00C80934">
                            <w:pPr>
                              <w:jc w:val="both"/>
                              <w:rPr>
                                <w:rFonts w:ascii="Arial" w:hAnsi="Arial" w:cs="Arial"/>
                                <w:b/>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43.2pt;margin-top:136.9pt;width:507.4pt;height:7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5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" o:allowincell="f" strokeweight=".25pt">
                <v:textbox inset=".5mm,.5mm,.5mm,.5mm">
                  <w:txbxContent>
                    <w:tbl>
                      <w:tblPr>
                        <w:tblW w:w="0" w:type="auto"/>
                        <w:jc w:val="center"/>
                        <w:tblBorders>
                          <w:top w:val="single" w:sz="4" w:space="0" w:color="FFFFFF"/>
                          <w:left w:val="single" w:sz="4" w:space="0" w:color="FFFFFF"/>
                          <w:bottom w:val="single" w:sz="4" w:space="0" w:color="FFFFFF"/>
                          <w:right w:val="single" w:sz="4" w:space="0" w:color="FFFFFF"/>
                        </w:tblBorders>
                        <w:tblLook w:val="00A0" w:firstRow="1" w:lastRow="0" w:firstColumn="1" w:lastColumn="0" w:noHBand="0" w:noVBand="0"/>
                      </w:tblPr>
                      <w:tblGrid>
                        <w:gridCol w:w="10002"/>
                      </w:tblGrid>
                      <w:tr w:rsidR="00BE3183" w:rsidRPr="00EA129E" w:rsidTr="00572117">
                        <w:trPr>
                          <w:cantSplit/>
                          <w:trHeight w:hRule="exact" w:val="1701"/>
                          <w:jc w:val="center"/>
                        </w:trPr>
                        <w:tc>
                          <w:tcPr>
                            <w:tcW w:w="10036" w:type="dxa"/>
                            <w:tcBorders>
                              <w:top w:val="nil"/>
                              <w:left w:val="nil"/>
                              <w:bottom w:val="nil"/>
                              <w:right w:val="nil"/>
                            </w:tcBorders>
                            <w:tcMar>
                              <w:top w:w="57" w:type="dxa"/>
                              <w:left w:w="57" w:type="dxa"/>
                              <w:bottom w:w="57" w:type="dxa"/>
                              <w:right w:w="57" w:type="dxa"/>
                            </w:tcMar>
                          </w:tcPr>
                          <w:p w:rsidR="00BE3183" w:rsidRPr="004B7860" w:rsidRDefault="00313E7D" w:rsidP="00E46AE0">
                            <w:pPr>
                              <w:autoSpaceDE w:val="0"/>
                              <w:autoSpaceDN w:val="0"/>
                              <w:adjustRightInd w:val="0"/>
                              <w:jc w:val="both"/>
                              <w:rPr>
                                <w:rFonts w:ascii="Arial" w:hAnsi="Arial" w:cs="Arial"/>
                                <w:b/>
                              </w:rPr>
                            </w:pPr>
                            <w:r>
                              <w:rPr>
                                <w:rFonts w:ascii="Arial" w:hAnsi="Arial" w:cs="Arial"/>
                                <w:b/>
                                <w:bCs/>
                                <w:szCs w:val="24"/>
                                <w:lang w:eastAsia="es-ES"/>
                              </w:rPr>
                              <w:t xml:space="preserve">PROYECTO DE </w:t>
                            </w:r>
                            <w:r w:rsidR="00307951">
                              <w:rPr>
                                <w:rFonts w:ascii="Arial" w:hAnsi="Arial" w:cs="Arial"/>
                                <w:b/>
                                <w:bCs/>
                                <w:szCs w:val="24"/>
                                <w:lang w:eastAsia="es-ES"/>
                              </w:rPr>
                              <w:t xml:space="preserve">DECRETO              </w:t>
                            </w:r>
                            <w:r w:rsidR="00E46AE0">
                              <w:rPr>
                                <w:rFonts w:ascii="Arial" w:hAnsi="Arial" w:cs="Arial"/>
                                <w:b/>
                                <w:bCs/>
                                <w:szCs w:val="24"/>
                                <w:lang w:eastAsia="es-ES"/>
                              </w:rPr>
                              <w:t xml:space="preserve">        </w:t>
                            </w:r>
                            <w:r w:rsidR="00307951">
                              <w:rPr>
                                <w:rFonts w:ascii="Arial" w:hAnsi="Arial" w:cs="Arial"/>
                                <w:b/>
                                <w:bCs/>
                                <w:szCs w:val="24"/>
                                <w:lang w:eastAsia="es-ES"/>
                              </w:rPr>
                              <w:t xml:space="preserve">  , DEL CONSEJO DE GOBIERNO POR EL QUE SE </w:t>
                            </w:r>
                            <w:r w:rsidR="002D697A">
                              <w:rPr>
                                <w:rFonts w:ascii="Arial" w:hAnsi="Arial" w:cs="Arial"/>
                                <w:b/>
                                <w:bCs/>
                                <w:szCs w:val="24"/>
                                <w:lang w:eastAsia="es-ES"/>
                              </w:rPr>
                              <w:t xml:space="preserve">CREA Y </w:t>
                            </w:r>
                            <w:r w:rsidR="00307951">
                              <w:rPr>
                                <w:rFonts w:ascii="Arial" w:hAnsi="Arial" w:cs="Arial"/>
                                <w:b/>
                                <w:bCs/>
                                <w:szCs w:val="24"/>
                                <w:lang w:eastAsia="es-ES"/>
                              </w:rPr>
                              <w:t xml:space="preserve">REGULA </w:t>
                            </w:r>
                            <w:r w:rsidR="002D697A">
                              <w:rPr>
                                <w:rFonts w:ascii="Arial" w:hAnsi="Arial" w:cs="Arial"/>
                                <w:b/>
                                <w:bCs/>
                                <w:szCs w:val="24"/>
                                <w:lang w:eastAsia="es-ES"/>
                              </w:rPr>
                              <w:t>EL RÉGIMEN JURÍDICO Y FUNCIONAMIENTO DEL CENTRO DE INTERCAMBIOS ESCOLARES</w:t>
                            </w:r>
                            <w:r w:rsidR="00307951">
                              <w:rPr>
                                <w:rFonts w:ascii="Arial" w:hAnsi="Arial" w:cs="Arial"/>
                                <w:b/>
                                <w:bCs/>
                                <w:szCs w:val="24"/>
                                <w:lang w:eastAsia="es-ES"/>
                              </w:rPr>
                              <w:t xml:space="preserve"> DE LA COMUNIDAD DE MADRID</w:t>
                            </w:r>
                            <w:r w:rsidR="00307951" w:rsidRPr="005163E1">
                              <w:rPr>
                                <w:rFonts w:ascii="Arial" w:hAnsi="Arial" w:cs="Arial"/>
                                <w:b/>
                                <w:bCs/>
                                <w:iCs/>
                                <w:sz w:val="22"/>
                              </w:rPr>
                              <w:t>.</w:t>
                            </w:r>
                          </w:p>
                        </w:tc>
                      </w:tr>
                    </w:tbl>
                    <w:p w:rsidR="00BE3183" w:rsidRPr="00F01AAB" w:rsidRDefault="00BE3183" w:rsidP="00C80934">
                      <w:pPr>
                        <w:jc w:val="both"/>
                        <w:rPr>
                          <w:rFonts w:ascii="Arial" w:hAnsi="Arial" w:cs="Arial"/>
                          <w:b/>
                        </w:rPr>
                      </w:pPr>
                    </w:p>
                  </w:txbxContent>
                </v:textbox>
                <w10:wrap anchorx="page" anchory="page"/>
              </v:roundrect>
            </w:pict>
          </mc:Fallback>
        </mc:AlternateContent>
      </w:r>
      <w:r>
        <w:rPr>
          <w:noProof/>
          <w:lang w:eastAsia="es-ES"/>
        </w:rPr>
        <mc:AlternateContent>
          <mc:Choice Requires="wpg">
            <w:drawing>
              <wp:anchor distT="0" distB="0" distL="114300" distR="114300" simplePos="0" relativeHeight="251659264" behindDoc="0" locked="0" layoutInCell="1" allowOverlap="1">
                <wp:simplePos x="0" y="0"/>
                <wp:positionH relativeFrom="column">
                  <wp:posOffset>-117475</wp:posOffset>
                </wp:positionH>
                <wp:positionV relativeFrom="paragraph">
                  <wp:posOffset>-539115</wp:posOffset>
                </wp:positionV>
                <wp:extent cx="3599815" cy="539750"/>
                <wp:effectExtent l="0" t="0" r="635" b="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9815" cy="539750"/>
                          <a:chOff x="807" y="1703"/>
                          <a:chExt cx="5669" cy="850"/>
                        </a:xfrm>
                      </wpg:grpSpPr>
                      <wps:wsp>
                        <wps:cNvPr id="19" name="Rectangle 9"/>
                        <wps:cNvSpPr>
                          <a:spLocks noChangeArrowheads="1"/>
                        </wps:cNvSpPr>
                        <wps:spPr bwMode="auto">
                          <a:xfrm>
                            <a:off x="807" y="1703"/>
                            <a:ext cx="5669" cy="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574" w:type="dxa"/>
                                <w:jc w:val="center"/>
                                <w:tblBorders>
                                  <w:top w:val="single" w:sz="4" w:space="0" w:color="FFFFFF"/>
                                  <w:left w:val="single" w:sz="4" w:space="0" w:color="FFFFFF"/>
                                  <w:bottom w:val="single" w:sz="4" w:space="0" w:color="FFFFFF"/>
                                  <w:right w:val="single" w:sz="4" w:space="0" w:color="FFFFFF"/>
                                </w:tblBorders>
                                <w:tblLook w:val="00A0" w:firstRow="1" w:lastRow="0" w:firstColumn="1" w:lastColumn="0" w:noHBand="0" w:noVBand="0"/>
                              </w:tblPr>
                              <w:tblGrid>
                                <w:gridCol w:w="5574"/>
                              </w:tblGrid>
                              <w:tr w:rsidR="00BE3183" w:rsidTr="00DC0E5C">
                                <w:trPr>
                                  <w:jc w:val="center"/>
                                </w:trPr>
                                <w:tc>
                                  <w:tcPr>
                                    <w:tcW w:w="5574" w:type="dxa"/>
                                    <w:tcBorders>
                                      <w:top w:val="single" w:sz="4" w:space="0" w:color="FFFFFF"/>
                                      <w:bottom w:val="single" w:sz="4" w:space="0" w:color="FFFFFF"/>
                                    </w:tcBorders>
                                    <w:tcMar>
                                      <w:left w:w="0" w:type="dxa"/>
                                      <w:right w:w="0" w:type="dxa"/>
                                    </w:tcMar>
                                  </w:tcPr>
                                  <w:p w:rsidR="00BE3183" w:rsidRPr="001B4D4C" w:rsidRDefault="00BE3183" w:rsidP="002D697A">
                                    <w:pPr>
                                      <w:spacing w:line="372" w:lineRule="auto"/>
                                      <w:rPr>
                                        <w:rFonts w:ascii="Arial" w:hAnsi="Arial" w:cs="Arial"/>
                                        <w:sz w:val="20"/>
                                        <w:szCs w:val="20"/>
                                      </w:rPr>
                                    </w:pPr>
                                    <w:r>
                                      <w:rPr>
                                        <w:rFonts w:ascii="Arial" w:hAnsi="Arial" w:cs="Arial"/>
                                        <w:sz w:val="20"/>
                                        <w:szCs w:val="20"/>
                                      </w:rPr>
                                      <w:t xml:space="preserve">          </w:t>
                                    </w:r>
                                    <w:r w:rsidR="002D697A">
                                      <w:rPr>
                                        <w:rFonts w:ascii="Arial" w:hAnsi="Arial" w:cs="Arial"/>
                                        <w:sz w:val="20"/>
                                        <w:szCs w:val="20"/>
                                      </w:rPr>
                                      <w:t xml:space="preserve">                     EDUCACIÓN E INVESTIGACIÓN</w:t>
                                    </w:r>
                                  </w:p>
                                </w:tc>
                              </w:tr>
                            </w:tbl>
                            <w:p w:rsidR="00BE3183" w:rsidRDefault="00BE3183" w:rsidP="00316B57"/>
                          </w:txbxContent>
                        </wps:txbx>
                        <wps:bodyPr rot="0" vert="horz" wrap="square" lIns="91440" tIns="45720" rIns="91440" bIns="45720" anchor="t" anchorCtr="0" upright="1">
                          <a:noAutofit/>
                        </wps:bodyPr>
                      </wps:wsp>
                      <wpg:grpSp>
                        <wpg:cNvPr id="20" name="Group 10"/>
                        <wpg:cNvGrpSpPr>
                          <a:grpSpLocks/>
                        </wpg:cNvGrpSpPr>
                        <wpg:grpSpPr bwMode="auto">
                          <a:xfrm>
                            <a:off x="845" y="1819"/>
                            <a:ext cx="5578" cy="580"/>
                            <a:chOff x="845" y="1819"/>
                            <a:chExt cx="5578" cy="580"/>
                          </a:xfrm>
                        </wpg:grpSpPr>
                        <wps:wsp>
                          <wps:cNvPr id="21" name="AutoShape 11"/>
                          <wps:cNvCnPr>
                            <a:cxnSpLocks noChangeShapeType="1"/>
                          </wps:cNvCnPr>
                          <wps:spPr bwMode="auto">
                            <a:xfrm>
                              <a:off x="2463" y="2017"/>
                              <a:ext cx="3960"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845" y="1819"/>
                              <a:ext cx="1553" cy="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3183" w:rsidRDefault="00BE3183" w:rsidP="00336609">
                                <w:r w:rsidRPr="00BD7799">
                                  <w:rPr>
                                    <w:rFonts w:ascii="Arial" w:hAnsi="Arial" w:cs="Arial"/>
                                    <w:b/>
                                    <w:sz w:val="19"/>
                                    <w:szCs w:val="19"/>
                                  </w:rPr>
                                  <w:t>CONSEJERÍA DE</w:t>
                                </w:r>
                              </w:p>
                            </w:txbxContent>
                          </wps:txbx>
                          <wps:bodyPr rot="0" vert="horz" wrap="none" lIns="0" tIns="0" rIns="0" bIns="0" anchor="b" anchorCtr="0" upright="1">
                            <a:spAutoFit/>
                          </wps:bodyPr>
                        </wps:wsp>
                        <wps:wsp>
                          <wps:cNvPr id="23" name="AutoShape 13"/>
                          <wps:cNvCnPr>
                            <a:cxnSpLocks noChangeShapeType="1"/>
                          </wps:cNvCnPr>
                          <wps:spPr bwMode="auto">
                            <a:xfrm>
                              <a:off x="881" y="2398"/>
                              <a:ext cx="5536"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 o:spid="_x0000_s1027" style="position:absolute;margin-left:-9.25pt;margin-top:-42.45pt;width:283.45pt;height:42.5pt;z-index:251659264" coordorigin="807,1703" coordsize="566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">
                <v:rect id="Rectangle 9" o:spid="_x0000_s1028" style="position:absolute;left:807;top:1703;width:5669;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textbox>
                    <w:txbxContent>
                      <w:tbl>
                        <w:tblPr>
                          <w:tblW w:w="5574" w:type="dxa"/>
                          <w:jc w:val="center"/>
                          <w:tblBorders>
                            <w:top w:val="single" w:sz="4" w:space="0" w:color="FFFFFF"/>
                            <w:left w:val="single" w:sz="4" w:space="0" w:color="FFFFFF"/>
                            <w:bottom w:val="single" w:sz="4" w:space="0" w:color="FFFFFF"/>
                            <w:right w:val="single" w:sz="4" w:space="0" w:color="FFFFFF"/>
                          </w:tblBorders>
                          <w:tblLook w:val="00A0" w:firstRow="1" w:lastRow="0" w:firstColumn="1" w:lastColumn="0" w:noHBand="0" w:noVBand="0"/>
                        </w:tblPr>
                        <w:tblGrid>
                          <w:gridCol w:w="5574"/>
                        </w:tblGrid>
                        <w:tr w:rsidR="00BE3183" w:rsidTr="00DC0E5C">
                          <w:trPr>
                            <w:jc w:val="center"/>
                          </w:trPr>
                          <w:tc>
                            <w:tcPr>
                              <w:tcW w:w="5574" w:type="dxa"/>
                              <w:tcBorders>
                                <w:top w:val="single" w:sz="4" w:space="0" w:color="FFFFFF"/>
                                <w:bottom w:val="single" w:sz="4" w:space="0" w:color="FFFFFF"/>
                              </w:tcBorders>
                              <w:tcMar>
                                <w:left w:w="0" w:type="dxa"/>
                                <w:right w:w="0" w:type="dxa"/>
                              </w:tcMar>
                            </w:tcPr>
                            <w:p w:rsidR="00BE3183" w:rsidRPr="001B4D4C" w:rsidRDefault="00BE3183" w:rsidP="002D697A">
                              <w:pPr>
                                <w:spacing w:line="372" w:lineRule="auto"/>
                                <w:rPr>
                                  <w:rFonts w:ascii="Arial" w:hAnsi="Arial" w:cs="Arial"/>
                                  <w:sz w:val="20"/>
                                  <w:szCs w:val="20"/>
                                </w:rPr>
                              </w:pPr>
                              <w:r>
                                <w:rPr>
                                  <w:rFonts w:ascii="Arial" w:hAnsi="Arial" w:cs="Arial"/>
                                  <w:sz w:val="20"/>
                                  <w:szCs w:val="20"/>
                                </w:rPr>
                                <w:t xml:space="preserve">          </w:t>
                              </w:r>
                              <w:r w:rsidR="002D697A">
                                <w:rPr>
                                  <w:rFonts w:ascii="Arial" w:hAnsi="Arial" w:cs="Arial"/>
                                  <w:sz w:val="20"/>
                                  <w:szCs w:val="20"/>
                                </w:rPr>
                                <w:t xml:space="preserve">                     EDUCACIÓN E INVESTIGACIÓN</w:t>
                              </w:r>
                            </w:p>
                          </w:tc>
                        </w:tr>
                      </w:tbl>
                      <w:p w:rsidR="00BE3183" w:rsidRDefault="00BE3183" w:rsidP="00316B57"/>
                    </w:txbxContent>
                  </v:textbox>
                </v:rect>
                <v:group id="Group 10" o:spid="_x0000_s1029" style="position:absolute;left:845;top:1819;width:5578;height:580" coordorigin="845,1819" coordsize="5578,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32" coordsize="21600,21600" o:spt="32" o:oned="t" path="m,l21600,21600e" filled="f">
                    <v:path arrowok="t" fillok="f" o:connecttype="none"/>
                    <o:lock v:ext="edit" shapetype="t"/>
                  </v:shapetype>
                  <v:shape id="AutoShape 11" o:spid="_x0000_s1030" type="#_x0000_t32" style="position:absolute;left:2463;top:2017;width:396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GR68IAAADbAAAADwAAAGRycy9kb3ducmV2LnhtbESPT4vCMBTE74LfITxhb5paUKSaFlEW&#10;hb347+Dx0TzbavNSmqyt394sLHgcZuY3zCrrTS2e1LrKsoLpJAJBnFtdcaHgcv4eL0A4j6yxtkwK&#10;XuQgS4eDFSbadnyk58kXIkDYJaig9L5JpHR5SQbdxDbEwbvZ1qAPsi2kbrELcFPLOIrm0mDFYaHE&#10;hjYl5Y/Tr1Ewr6PX/vyz6zheXO3hvvUzY7RSX6N+vQThqfef8H97rxXEU/j7En6AT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GR68IAAADbAAAADwAAAAAAAAAAAAAA&#10;AAChAgAAZHJzL2Rvd25yZXYueG1sUEsFBgAAAAAEAAQA+QAAAJADAAAAAA==&#10;">
                    <v:stroke dashstyle="1 1"/>
                  </v:shape>
                  <v:shapetype id="_x0000_t202" coordsize="21600,21600" o:spt="202" path="m,l,21600r21600,l21600,xe">
                    <v:stroke joinstyle="miter"/>
                    <v:path gradientshapeok="t" o:connecttype="rect"/>
                  </v:shapetype>
                  <v:shape id="Text Box 12" o:spid="_x0000_s1031" type="#_x0000_t202" style="position:absolute;left:845;top:1819;width:1553;height:218;visibility:visible;mso-wrap-style:non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vZLsMA&#10;AADbAAAADwAAAGRycy9kb3ducmV2LnhtbESPUWvCMBSF3wX/Q7iCb5rah066pjIGytDB0O0HXJu7&#10;ttjchCbT+O+XwcDHwznnO5xqE80grjT63rKC1TIDQdxY3XOr4Otzu1iD8AFZ42CZFNzJw6aeTios&#10;tb3xka6n0IoEYV+igi4EV0rpm44M+qV1xMn7tqPBkOTYSj3iLcHNIPMsK6TBntNCh45eO2oupx+j&#10;YJBntzrG6A7nj6ddLt+LS5HtlZrP4ssziEAxPML/7TetIM/h70v6Ab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vZLsMAAADbAAAADwAAAAAAAAAAAAAAAACYAgAAZHJzL2Rv&#10;d25yZXYueG1sUEsFBgAAAAAEAAQA9QAAAIgDAAAAAA==&#10;" stroked="f">
                    <v:textbox style="mso-fit-shape-to-text:t" inset="0,0,0,0">
                      <w:txbxContent>
                        <w:p w:rsidR="00BE3183" w:rsidRDefault="00BE3183" w:rsidP="00336609">
                          <w:r w:rsidRPr="00BD7799">
                            <w:rPr>
                              <w:rFonts w:ascii="Arial" w:hAnsi="Arial" w:cs="Arial"/>
                              <w:b/>
                              <w:sz w:val="19"/>
                              <w:szCs w:val="19"/>
                            </w:rPr>
                            <w:t>CONSEJERÍA DE</w:t>
                          </w:r>
                        </w:p>
                      </w:txbxContent>
                    </v:textbox>
                  </v:shape>
                  <v:shape id="AutoShape 13" o:spid="_x0000_s1032" type="#_x0000_t32" style="position:absolute;left:881;top:2398;width:553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qB8QAAADbAAAADwAAAGRycy9kb3ducmV2LnhtbESPQWuDQBSE74X8h+UVemvWWhKCcZWS&#10;UhropdEccny4L2rqvhV3q+bfdwOFHIeZ+YZJ89l0YqTBtZYVvCwjEMSV1S3XCo7lx/MGhPPIGjvL&#10;pOBKDvJs8ZBiou3EBxoLX4sAYZeggsb7PpHSVQ0ZdEvbEwfvbAeDPsihlnrAKcBNJ+MoWkuDLYeF&#10;BnvaNVT9FL9GwbqLrvvy63PieHOy35d3vzJGK/X0OL9tQXia/T38395rBfEr3L6EHy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6oHxAAAANsAAAAPAAAAAAAAAAAA&#10;AAAAAKECAABkcnMvZG93bnJldi54bWxQSwUGAAAAAAQABAD5AAAAkgMAAAAA&#10;">
                    <v:stroke dashstyle="1 1"/>
                  </v:shape>
                </v:group>
              </v:group>
            </w:pict>
          </mc:Fallback>
        </mc:AlternateContent>
      </w:r>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4772025</wp:posOffset>
                </wp:positionH>
                <wp:positionV relativeFrom="paragraph">
                  <wp:posOffset>-894715</wp:posOffset>
                </wp:positionV>
                <wp:extent cx="1588135" cy="347980"/>
                <wp:effectExtent l="0" t="0" r="12065" b="1397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8135" cy="347980"/>
                          <a:chOff x="8433" y="1163"/>
                          <a:chExt cx="2501" cy="548"/>
                        </a:xfrm>
                      </wpg:grpSpPr>
                      <wps:wsp>
                        <wps:cNvPr id="13" name="AutoShape 16"/>
                        <wps:cNvSpPr>
                          <a:spLocks noChangeArrowheads="1"/>
                        </wps:cNvSpPr>
                        <wps:spPr bwMode="auto">
                          <a:xfrm>
                            <a:off x="8433" y="1163"/>
                            <a:ext cx="2501" cy="548"/>
                          </a:xfrm>
                          <a:prstGeom prst="roundRect">
                            <a:avLst>
                              <a:gd name="adj" fmla="val 31750"/>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14" name="Group 17"/>
                        <wpg:cNvGrpSpPr>
                          <a:grpSpLocks/>
                        </wpg:cNvGrpSpPr>
                        <wpg:grpSpPr bwMode="auto">
                          <a:xfrm>
                            <a:off x="8478" y="1224"/>
                            <a:ext cx="2371" cy="392"/>
                            <a:chOff x="8643" y="1437"/>
                            <a:chExt cx="2237" cy="392"/>
                          </a:xfrm>
                        </wpg:grpSpPr>
                        <wps:wsp>
                          <wps:cNvPr id="15" name="Text Box 18"/>
                          <wps:cNvSpPr txBox="1">
                            <a:spLocks noChangeArrowheads="1"/>
                          </wps:cNvSpPr>
                          <wps:spPr bwMode="auto">
                            <a:xfrm>
                              <a:off x="8649" y="1437"/>
                              <a:ext cx="2231" cy="179"/>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BE3183" w:rsidRPr="00276770" w:rsidRDefault="00BE3183" w:rsidP="007101CC">
                                <w:pPr>
                                  <w:rPr>
                                    <w:rFonts w:ascii="Arial" w:hAnsi="Arial" w:cs="Arial"/>
                                    <w:sz w:val="14"/>
                                    <w:szCs w:val="14"/>
                                  </w:rPr>
                                </w:pPr>
                                <w:r>
                                  <w:rPr>
                                    <w:rFonts w:ascii="Arial" w:hAnsi="Arial" w:cs="Arial"/>
                                    <w:sz w:val="14"/>
                                    <w:szCs w:val="14"/>
                                  </w:rPr>
                                  <w:t xml:space="preserve">  N.º Y AÑO DEL EXPEDIENTE</w:t>
                                </w:r>
                              </w:p>
                            </w:txbxContent>
                          </wps:txbx>
                          <wps:bodyPr rot="0" vert="horz" wrap="square" lIns="0" tIns="0" rIns="0" bIns="0" anchor="t" anchorCtr="0" upright="1">
                            <a:noAutofit/>
                          </wps:bodyPr>
                        </wps:wsp>
                        <wps:wsp>
                          <wps:cNvPr id="16" name="Text Box 19"/>
                          <wps:cNvSpPr txBox="1">
                            <a:spLocks noChangeArrowheads="1"/>
                          </wps:cNvSpPr>
                          <wps:spPr bwMode="auto">
                            <a:xfrm>
                              <a:off x="8643" y="1594"/>
                              <a:ext cx="2237" cy="23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BE3183" w:rsidRPr="001A2CBC" w:rsidRDefault="00901814" w:rsidP="004B7860">
                                <w:pPr>
                                  <w:jc w:val="center"/>
                                  <w:rPr>
                                    <w:rFonts w:ascii="Arial" w:hAnsi="Arial" w:cs="Arial"/>
                                    <w:sz w:val="20"/>
                                    <w:szCs w:val="20"/>
                                  </w:rPr>
                                </w:pPr>
                                <w:r>
                                  <w:rPr>
                                    <w:rFonts w:ascii="Arial" w:hAnsi="Arial" w:cs="Arial"/>
                                    <w:sz w:val="20"/>
                                    <w:szCs w:val="20"/>
                                  </w:rPr>
                                  <w:t>201</w:t>
                                </w:r>
                                <w:r w:rsidR="00E46AE0">
                                  <w:rPr>
                                    <w:rFonts w:ascii="Arial" w:hAnsi="Arial" w:cs="Arial"/>
                                    <w:sz w:val="20"/>
                                    <w:szCs w:val="20"/>
                                  </w:rPr>
                                  <w:t>9</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 o:spid="_x0000_s1033" style="position:absolute;margin-left:375.75pt;margin-top:-70.45pt;width:125.05pt;height:27.4pt;z-index:251657216" coordorigin="8433,1163" coordsize="25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">
                <v:roundrect id="AutoShape 16" o:spid="_x0000_s1034" style="position:absolute;left:8433;top:1163;width:2501;height:548;visibility:visible;mso-wrap-style:square;v-text-anchor:top" arcsize="2080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qpCMAA&#10;AADbAAAADwAAAGRycy9kb3ducmV2LnhtbERPzWrCQBC+F/oOyxS81Y0KUlJXkUJBPLRE8wDT7JgN&#10;zc6G3alJ374rCL3Nx/c7m93ke3WlmLrABhbzAhRxE2zHrYH6/P78AioJssU+MBn4pQS77ePDBksb&#10;Rq7oepJW5RBOJRpwIkOpdWoceUzzMBBn7hKiR8kwttpGHHO47/WyKNbaY8e5weFAb46a79OPN7AW&#10;+arS5XN/PKePYx2l6saFM2b2NO1fQQlN8i++uw82z1/B7Zd8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2qpCMAAAADbAAAADwAAAAAAAAAAAAAAAACYAgAAZHJzL2Rvd25y&#10;ZXYueG1sUEsFBgAAAAAEAAQA9QAAAIUDAAAAAA==&#10;" strokeweight=".25pt"/>
                <v:group id="Group 17" o:spid="_x0000_s1035" style="position:absolute;left:8478;top:1224;width:2371;height:392" coordorigin="8643,1437" coordsize="223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18" o:spid="_x0000_s1036" type="#_x0000_t202" style="position:absolute;left:8649;top:1437;width:223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m6ocEA&#10;AADbAAAADwAAAGRycy9kb3ducmV2LnhtbERPS2uDQBC+B/oflinklqwKltZmE1olEOipWuh1cCcq&#10;cWfFXR/9991Aobf5+J5zOK2mFzONrrOsIN5HIIhrqztuFHxV590zCOeRNfaWScEPOTgdHzYHzLRd&#10;+JPm0jcihLDLUEHr/ZBJ6eqWDLq9HYgDd7WjQR/g2Eg94hLCTS+TKHqSBjsODS0OlLdU38rJKJhe&#10;TE5x/119JMU6J+l7EadJodT2cX17BeFp9f/iP/dFh/kp3H8J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puqHBAAAA2wAAAA8AAAAAAAAAAAAAAAAAmAIAAGRycy9kb3du&#10;cmV2LnhtbFBLBQYAAAAABAAEAPUAAACGAwAAAAA=&#10;" stroked="f" strokeweight=".25pt">
                    <v:textbox inset="0,0,0,0">
                      <w:txbxContent>
                        <w:p w:rsidR="00BE3183" w:rsidRPr="00276770" w:rsidRDefault="00BE3183" w:rsidP="007101CC">
                          <w:pPr>
                            <w:rPr>
                              <w:rFonts w:ascii="Arial" w:hAnsi="Arial" w:cs="Arial"/>
                              <w:sz w:val="14"/>
                              <w:szCs w:val="14"/>
                            </w:rPr>
                          </w:pPr>
                          <w:r>
                            <w:rPr>
                              <w:rFonts w:ascii="Arial" w:hAnsi="Arial" w:cs="Arial"/>
                              <w:sz w:val="14"/>
                              <w:szCs w:val="14"/>
                            </w:rPr>
                            <w:t xml:space="preserve">  N.º Y AÑO DEL EXPEDIENTE</w:t>
                          </w:r>
                        </w:p>
                      </w:txbxContent>
                    </v:textbox>
                  </v:shape>
                  <v:shape id="Text Box 19" o:spid="_x0000_s1037" type="#_x0000_t202" style="position:absolute;left:8643;top:1594;width:2237;height: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1r8A&#10;AADbAAAADwAAAGRycy9kb3ducmV2LnhtbERPTYvCMBC9C/6HMMLeNG1BWatR1CIInlYFr0MztsVm&#10;UppYu//eCIK3ebzPWa57U4uOWldZVhBPIhDEudUVFwou5/34F4TzyBpry6TgnxysV8PBElNtn/xH&#10;3ckXIoSwS1FB6X2TSunykgy6iW2IA3ezrUEfYFtI3eIzhJtaJlE0kwYrDg0lNrQrKb+fHkbBY252&#10;FNfX8zHJ+i6ZbrN4mmRK/Yz6zQKEp95/xR/3QYf5M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yTWvwAAANsAAAAPAAAAAAAAAAAAAAAAAJgCAABkcnMvZG93bnJl&#10;di54bWxQSwUGAAAAAAQABAD1AAAAhAMAAAAA&#10;" stroked="f" strokeweight=".25pt">
                    <v:textbox inset="0,0,0,0">
                      <w:txbxContent>
                        <w:p w:rsidR="00BE3183" w:rsidRPr="001A2CBC" w:rsidRDefault="00901814" w:rsidP="004B7860">
                          <w:pPr>
                            <w:jc w:val="center"/>
                            <w:rPr>
                              <w:rFonts w:ascii="Arial" w:hAnsi="Arial" w:cs="Arial"/>
                              <w:sz w:val="20"/>
                              <w:szCs w:val="20"/>
                            </w:rPr>
                          </w:pPr>
                          <w:r>
                            <w:rPr>
                              <w:rFonts w:ascii="Arial" w:hAnsi="Arial" w:cs="Arial"/>
                              <w:sz w:val="20"/>
                              <w:szCs w:val="20"/>
                            </w:rPr>
                            <w:t>201</w:t>
                          </w:r>
                          <w:r w:rsidR="00E46AE0">
                            <w:rPr>
                              <w:rFonts w:ascii="Arial" w:hAnsi="Arial" w:cs="Arial"/>
                              <w:sz w:val="20"/>
                              <w:szCs w:val="20"/>
                            </w:rPr>
                            <w:t>9</w:t>
                          </w:r>
                        </w:p>
                      </w:txbxContent>
                    </v:textbox>
                  </v:shape>
                </v:group>
              </v:group>
            </w:pict>
          </mc:Fallback>
        </mc:AlternateContent>
      </w:r>
      <w:permStart w:id="2092980135" w:edGrp="everyone"/>
      <w:permEnd w:id="2092980135"/>
      <w:r>
        <w:rPr>
          <w:noProof/>
          <w:lang w:eastAsia="es-ES"/>
        </w:rPr>
        <mc:AlternateContent>
          <mc:Choice Requires="wpg">
            <w:drawing>
              <wp:anchor distT="0" distB="0" distL="114300" distR="114300" simplePos="0" relativeHeight="251656192" behindDoc="0" locked="0" layoutInCell="1" allowOverlap="1">
                <wp:simplePos x="0" y="0"/>
                <wp:positionH relativeFrom="column">
                  <wp:posOffset>4772025</wp:posOffset>
                </wp:positionH>
                <wp:positionV relativeFrom="paragraph">
                  <wp:posOffset>-461010</wp:posOffset>
                </wp:positionV>
                <wp:extent cx="1588135" cy="347980"/>
                <wp:effectExtent l="0" t="0" r="12065" b="13970"/>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8135" cy="347980"/>
                          <a:chOff x="8433" y="1846"/>
                          <a:chExt cx="2501" cy="548"/>
                        </a:xfrm>
                      </wpg:grpSpPr>
                      <wps:wsp>
                        <wps:cNvPr id="8" name="AutoShape 21"/>
                        <wps:cNvSpPr>
                          <a:spLocks noChangeArrowheads="1"/>
                        </wps:cNvSpPr>
                        <wps:spPr bwMode="auto">
                          <a:xfrm>
                            <a:off x="8433" y="1846"/>
                            <a:ext cx="2501" cy="548"/>
                          </a:xfrm>
                          <a:prstGeom prst="roundRect">
                            <a:avLst>
                              <a:gd name="adj" fmla="val 29380"/>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9" name="Group 22"/>
                        <wpg:cNvGrpSpPr>
                          <a:grpSpLocks/>
                        </wpg:cNvGrpSpPr>
                        <wpg:grpSpPr bwMode="auto">
                          <a:xfrm>
                            <a:off x="8478" y="1907"/>
                            <a:ext cx="2371" cy="392"/>
                            <a:chOff x="8643" y="1437"/>
                            <a:chExt cx="2237" cy="392"/>
                          </a:xfrm>
                        </wpg:grpSpPr>
                        <wps:wsp>
                          <wps:cNvPr id="10" name="Text Box 23"/>
                          <wps:cNvSpPr txBox="1">
                            <a:spLocks noChangeArrowheads="1"/>
                          </wps:cNvSpPr>
                          <wps:spPr bwMode="auto">
                            <a:xfrm>
                              <a:off x="8649" y="1437"/>
                              <a:ext cx="2231" cy="179"/>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BE3183" w:rsidRPr="00276770" w:rsidRDefault="00BE3183" w:rsidP="007101CC">
                                <w:pPr>
                                  <w:rPr>
                                    <w:rFonts w:ascii="Arial" w:hAnsi="Arial" w:cs="Arial"/>
                                    <w:sz w:val="14"/>
                                    <w:szCs w:val="14"/>
                                  </w:rPr>
                                </w:pPr>
                                <w:r>
                                  <w:rPr>
                                    <w:rFonts w:ascii="Arial" w:hAnsi="Arial" w:cs="Arial"/>
                                    <w:sz w:val="14"/>
                                    <w:szCs w:val="14"/>
                                  </w:rPr>
                                  <w:t xml:space="preserve">  REFERENCIA</w:t>
                                </w:r>
                              </w:p>
                            </w:txbxContent>
                          </wps:txbx>
                          <wps:bodyPr rot="0" vert="horz" wrap="square" lIns="0" tIns="0" rIns="0" bIns="0" anchor="t" anchorCtr="0" upright="1">
                            <a:noAutofit/>
                          </wps:bodyPr>
                        </wps:wsp>
                        <wps:wsp>
                          <wps:cNvPr id="11" name="Text Box 24"/>
                          <wps:cNvSpPr txBox="1">
                            <a:spLocks noChangeArrowheads="1"/>
                          </wps:cNvSpPr>
                          <wps:spPr bwMode="auto">
                            <a:xfrm>
                              <a:off x="8643" y="1594"/>
                              <a:ext cx="2237" cy="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FFFFFF"/>
                                    <w:left w:val="single" w:sz="4" w:space="0" w:color="FFFFFF"/>
                                    <w:bottom w:val="single" w:sz="4" w:space="0" w:color="FFFFFF"/>
                                    <w:right w:val="single" w:sz="4" w:space="0" w:color="FFFFFF"/>
                                  </w:tblBorders>
                                  <w:tblCellMar>
                                    <w:top w:w="28" w:type="dxa"/>
                                  </w:tblCellMar>
                                  <w:tblLook w:val="00A0" w:firstRow="1" w:lastRow="0" w:firstColumn="1" w:lastColumn="0" w:noHBand="0" w:noVBand="0"/>
                                </w:tblPr>
                                <w:tblGrid>
                                  <w:gridCol w:w="2361"/>
                                </w:tblGrid>
                                <w:tr w:rsidR="00BE3183" w:rsidRPr="00105D12" w:rsidTr="00105D12">
                                  <w:trPr>
                                    <w:jc w:val="center"/>
                                  </w:trPr>
                                  <w:tc>
                                    <w:tcPr>
                                      <w:tcW w:w="2386" w:type="dxa"/>
                                      <w:tcBorders>
                                        <w:top w:val="single" w:sz="4" w:space="0" w:color="FFFFFF"/>
                                        <w:bottom w:val="single" w:sz="4" w:space="0" w:color="FFFFFF"/>
                                      </w:tcBorders>
                                    </w:tcPr>
                                    <w:p w:rsidR="00BE3183" w:rsidRPr="00105D12" w:rsidRDefault="00BE3183" w:rsidP="00105D12">
                                      <w:pPr>
                                        <w:jc w:val="center"/>
                                        <w:rPr>
                                          <w:rFonts w:ascii="Arial" w:hAnsi="Arial" w:cs="Arial"/>
                                          <w:sz w:val="20"/>
                                          <w:szCs w:val="20"/>
                                        </w:rPr>
                                      </w:pPr>
                                    </w:p>
                                  </w:tc>
                                </w:tr>
                              </w:tbl>
                              <w:p w:rsidR="00BE3183" w:rsidRPr="00874A7A" w:rsidRDefault="00BE3183" w:rsidP="004261D4">
                                <w:pPr>
                                  <w:rPr>
                                    <w:rFonts w:ascii="Arial" w:hAnsi="Arial" w:cs="Arial"/>
                                    <w:sz w:val="20"/>
                                    <w:szCs w:val="20"/>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o:spid="_x0000_s1038" style="position:absolute;margin-left:375.75pt;margin-top:-36.3pt;width:125.05pt;height:27.4pt;z-index:251656192" coordorigin="8433,1846" coordsize="25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">
                <v:roundrect id="AutoShape 21" o:spid="_x0000_s1039" style="position:absolute;left:8433;top:1846;width:2501;height:548;visibility:visible;mso-wrap-style:square;v-text-anchor:top" arcsize="192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SjaMMA&#10;AADaAAAADwAAAGRycy9kb3ducmV2LnhtbERPTWvCQBC9C/0PyxS8SN2otZXUVYooFg/Spi3ibcxO&#10;k9jsbMhuNP579yB4fLzv6bw1pThR7QrLCgb9CARxanXBmYKf79XTBITzyBpLy6TgQg7ms4fOFGNt&#10;z/xFp8RnIoSwi1FB7n0VS+nSnAy6vq2IA/dna4M+wDqTusZzCDelHEbRizRYcGjIsaJFTul/0hgF&#10;n4dku38drje78fOo+dU9WjZHUqr72L6/gfDU+rv45v7QCsLWcCXcAD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SjaMMAAADaAAAADwAAAAAAAAAAAAAAAACYAgAAZHJzL2Rv&#10;d25yZXYueG1sUEsFBgAAAAAEAAQA9QAAAIgDAAAAAA==&#10;" strokeweight=".25pt"/>
                <v:group id="Group 22" o:spid="_x0000_s1040" style="position:absolute;left:8478;top:1907;width:2371;height:392" coordorigin="8643,1437" coordsize="223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23" o:spid="_x0000_s1041" type="#_x0000_t202" style="position:absolute;left:8649;top:1437;width:223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4ZOcMA&#10;AADbAAAADwAAAGRycy9kb3ducmV2LnhtbESPQWvCQBCF7wX/wzKCt7pJwFKjq6hBKPRUFbwO2TEJ&#10;ZmdDdo3x33cOhd5meG/e+2a9HV2rBupD49lAOk9AEZfeNlwZuJyP75+gQkS22HomAy8KsN1M3taY&#10;W//kHxpOsVISwiFHA3WMXa51KGtyGOa+Ixbt5nuHUda+0rbHp4S7VmdJ8qEdNiwNNXZ0qKm8nx7O&#10;wGPpDpS21/N3VoxDttgX6SIrjJlNx90KVKQx/pv/rr+s4Au9/CID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4ZOcMAAADbAAAADwAAAAAAAAAAAAAAAACYAgAAZHJzL2Rv&#10;d25yZXYueG1sUEsFBgAAAAAEAAQA9QAAAIgDAAAAAA==&#10;" stroked="f" strokeweight=".25pt">
                    <v:textbox inset="0,0,0,0">
                      <w:txbxContent>
                        <w:p w:rsidR="00BE3183" w:rsidRPr="00276770" w:rsidRDefault="00BE3183" w:rsidP="007101CC">
                          <w:pPr>
                            <w:rPr>
                              <w:rFonts w:ascii="Arial" w:hAnsi="Arial" w:cs="Arial"/>
                              <w:sz w:val="14"/>
                              <w:szCs w:val="14"/>
                            </w:rPr>
                          </w:pPr>
                          <w:r>
                            <w:rPr>
                              <w:rFonts w:ascii="Arial" w:hAnsi="Arial" w:cs="Arial"/>
                              <w:sz w:val="14"/>
                              <w:szCs w:val="14"/>
                            </w:rPr>
                            <w:t xml:space="preserve">  REFERENCIA</w:t>
                          </w:r>
                        </w:p>
                      </w:txbxContent>
                    </v:textbox>
                  </v:shape>
                  <v:shape id="Text Box 24" o:spid="_x0000_s1042" type="#_x0000_t202" style="position:absolute;left:8643;top:1594;width:2237;height: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tbl>
                          <w:tblPr>
                            <w:tblW w:w="0" w:type="auto"/>
                            <w:jc w:val="center"/>
                            <w:tblBorders>
                              <w:top w:val="single" w:sz="4" w:space="0" w:color="FFFFFF"/>
                              <w:left w:val="single" w:sz="4" w:space="0" w:color="FFFFFF"/>
                              <w:bottom w:val="single" w:sz="4" w:space="0" w:color="FFFFFF"/>
                              <w:right w:val="single" w:sz="4" w:space="0" w:color="FFFFFF"/>
                            </w:tblBorders>
                            <w:tblCellMar>
                              <w:top w:w="28" w:type="dxa"/>
                            </w:tblCellMar>
                            <w:tblLook w:val="00A0" w:firstRow="1" w:lastRow="0" w:firstColumn="1" w:lastColumn="0" w:noHBand="0" w:noVBand="0"/>
                          </w:tblPr>
                          <w:tblGrid>
                            <w:gridCol w:w="2361"/>
                          </w:tblGrid>
                          <w:tr w:rsidR="00BE3183" w:rsidRPr="00105D12" w:rsidTr="00105D12">
                            <w:trPr>
                              <w:jc w:val="center"/>
                            </w:trPr>
                            <w:tc>
                              <w:tcPr>
                                <w:tcW w:w="2386" w:type="dxa"/>
                                <w:tcBorders>
                                  <w:top w:val="single" w:sz="4" w:space="0" w:color="FFFFFF"/>
                                  <w:bottom w:val="single" w:sz="4" w:space="0" w:color="FFFFFF"/>
                                </w:tcBorders>
                              </w:tcPr>
                              <w:p w:rsidR="00BE3183" w:rsidRPr="00105D12" w:rsidRDefault="00BE3183" w:rsidP="00105D12">
                                <w:pPr>
                                  <w:jc w:val="center"/>
                                  <w:rPr>
                                    <w:rFonts w:ascii="Arial" w:hAnsi="Arial" w:cs="Arial"/>
                                    <w:sz w:val="20"/>
                                    <w:szCs w:val="20"/>
                                  </w:rPr>
                                </w:pPr>
                              </w:p>
                            </w:tc>
                          </w:tr>
                        </w:tbl>
                        <w:p w:rsidR="00BE3183" w:rsidRPr="00874A7A" w:rsidRDefault="00BE3183" w:rsidP="004261D4">
                          <w:pPr>
                            <w:rPr>
                              <w:rFonts w:ascii="Arial" w:hAnsi="Arial" w:cs="Arial"/>
                              <w:sz w:val="20"/>
                              <w:szCs w:val="20"/>
                            </w:rPr>
                          </w:pPr>
                        </w:p>
                      </w:txbxContent>
                    </v:textbox>
                  </v:shape>
                </v:group>
              </v:group>
            </w:pict>
          </mc:Fallback>
        </mc:AlternateContent>
      </w:r>
      <w:permStart w:id="679617345" w:edGrp="everyone"/>
      <w:permEnd w:id="679617345"/>
    </w:p>
    <w:p w:rsidR="00CA0234" w:rsidRPr="00646270" w:rsidRDefault="00CA0234">
      <w:pPr>
        <w:rPr>
          <w:rFonts w:ascii="Arial" w:hAnsi="Arial" w:cs="Arial"/>
          <w:szCs w:val="24"/>
        </w:rPr>
      </w:pPr>
    </w:p>
    <w:p w:rsidR="00CA0234" w:rsidRPr="00646270" w:rsidRDefault="00CA0234">
      <w:pPr>
        <w:rPr>
          <w:rFonts w:ascii="Arial" w:hAnsi="Arial" w:cs="Arial"/>
          <w:szCs w:val="24"/>
        </w:rPr>
      </w:pPr>
    </w:p>
    <w:p w:rsidR="00CA0234" w:rsidRPr="00646270" w:rsidRDefault="00CA0234">
      <w:pPr>
        <w:rPr>
          <w:rFonts w:ascii="Arial" w:hAnsi="Arial" w:cs="Arial"/>
          <w:szCs w:val="24"/>
        </w:rPr>
        <w:sectPr w:rsidR="00CA0234" w:rsidRPr="00646270" w:rsidSect="00851D40">
          <w:headerReference w:type="default" r:id="rId8"/>
          <w:footerReference w:type="default" r:id="rId9"/>
          <w:headerReference w:type="first" r:id="rId10"/>
          <w:footerReference w:type="first" r:id="rId11"/>
          <w:type w:val="continuous"/>
          <w:pgSz w:w="11906" w:h="16838" w:code="9"/>
          <w:pgMar w:top="2552" w:right="992" w:bottom="964" w:left="992" w:header="357" w:footer="215" w:gutter="0"/>
          <w:pgNumType w:start="1"/>
          <w:cols w:space="708"/>
          <w:titlePg/>
          <w:docGrid w:linePitch="360"/>
        </w:sectPr>
      </w:pPr>
    </w:p>
    <w:p w:rsidR="00CA0234" w:rsidRPr="00646270" w:rsidRDefault="00CA0234" w:rsidP="001800D7">
      <w:pPr>
        <w:jc w:val="both"/>
        <w:rPr>
          <w:rFonts w:ascii="Arial" w:hAnsi="Arial" w:cs="Arial"/>
          <w:szCs w:val="24"/>
        </w:rPr>
      </w:pPr>
    </w:p>
    <w:p w:rsidR="00CA0234" w:rsidRPr="00646270" w:rsidRDefault="00CA0234" w:rsidP="001800D7">
      <w:pPr>
        <w:jc w:val="both"/>
        <w:rPr>
          <w:rFonts w:ascii="Arial" w:hAnsi="Arial" w:cs="Arial"/>
          <w:szCs w:val="24"/>
        </w:rPr>
      </w:pPr>
    </w:p>
    <w:p w:rsidR="00CA0234" w:rsidRPr="00646270" w:rsidRDefault="00CA0234" w:rsidP="001800D7">
      <w:pPr>
        <w:jc w:val="both"/>
        <w:rPr>
          <w:rFonts w:ascii="Arial" w:hAnsi="Arial" w:cs="Arial"/>
          <w:szCs w:val="24"/>
        </w:rPr>
      </w:pPr>
    </w:p>
    <w:p w:rsidR="00CA0234" w:rsidRPr="00646270" w:rsidRDefault="00CA0234" w:rsidP="001800D7">
      <w:pPr>
        <w:jc w:val="both"/>
        <w:rPr>
          <w:rFonts w:ascii="Arial" w:hAnsi="Arial" w:cs="Arial"/>
          <w:szCs w:val="24"/>
        </w:rPr>
      </w:pPr>
    </w:p>
    <w:p w:rsidR="00CA0234" w:rsidRPr="00646270" w:rsidRDefault="00CA0234" w:rsidP="001800D7">
      <w:pPr>
        <w:jc w:val="both"/>
        <w:rPr>
          <w:rFonts w:ascii="Arial" w:hAnsi="Arial" w:cs="Arial"/>
          <w:szCs w:val="24"/>
        </w:rPr>
      </w:pPr>
    </w:p>
    <w:p w:rsidR="00CA0234" w:rsidRPr="00646270" w:rsidRDefault="00CA0234" w:rsidP="001800D7">
      <w:pPr>
        <w:jc w:val="both"/>
        <w:rPr>
          <w:rFonts w:ascii="Arial" w:hAnsi="Arial" w:cs="Arial"/>
          <w:szCs w:val="24"/>
        </w:rPr>
      </w:pPr>
    </w:p>
    <w:p w:rsidR="00E46AE0" w:rsidRPr="00E46AE0" w:rsidRDefault="008B2977" w:rsidP="00E46AE0">
      <w:pPr>
        <w:jc w:val="both"/>
        <w:rPr>
          <w:rFonts w:ascii="Arial" w:hAnsi="Arial" w:cs="Arial"/>
          <w:szCs w:val="24"/>
        </w:rPr>
      </w:pPr>
      <w:r w:rsidRPr="00646270">
        <w:rPr>
          <w:rFonts w:ascii="Arial" w:eastAsia="Arial Unicode MS" w:hAnsi="Arial" w:cs="Arial"/>
          <w:szCs w:val="24"/>
        </w:rPr>
        <w:tab/>
      </w:r>
      <w:r w:rsidR="00E46AE0" w:rsidRPr="00E46AE0">
        <w:rPr>
          <w:rFonts w:ascii="Arial" w:hAnsi="Arial" w:cs="Arial"/>
          <w:szCs w:val="24"/>
        </w:rPr>
        <w:t xml:space="preserve">La Ley Orgánica 2/2006, de 3 de mayo, de Educación (en adelante LOE), modificada por la Ley 8/2013, de 9 de diciembre, para la Mejora de la Calidad Educativa (en adelante LOMCE) establece, en su artículo 102, que la formación permanente constituye un derecho y una obligación de todo el profesorado y una responsabilidad de las Administraciones educativas y de los propios centros. </w:t>
      </w:r>
    </w:p>
    <w:p w:rsidR="00E46AE0" w:rsidRPr="00E46AE0" w:rsidRDefault="00E46AE0" w:rsidP="00E46AE0">
      <w:pPr>
        <w:jc w:val="both"/>
        <w:rPr>
          <w:rFonts w:ascii="Arial" w:hAnsi="Arial" w:cs="Arial"/>
          <w:szCs w:val="24"/>
        </w:rPr>
      </w:pPr>
    </w:p>
    <w:p w:rsidR="00E46AE0" w:rsidRPr="00E46AE0" w:rsidRDefault="00E46AE0" w:rsidP="00E46AE0">
      <w:pPr>
        <w:ind w:firstLine="708"/>
        <w:jc w:val="both"/>
        <w:rPr>
          <w:rFonts w:ascii="Arial" w:hAnsi="Arial" w:cs="Arial"/>
          <w:szCs w:val="24"/>
        </w:rPr>
      </w:pPr>
      <w:r w:rsidRPr="00E46AE0">
        <w:rPr>
          <w:rFonts w:ascii="Arial" w:hAnsi="Arial" w:cs="Arial"/>
          <w:szCs w:val="24"/>
        </w:rPr>
        <w:t>El Estatuto de Autonomía de la Comunidad de Madrid, aprobado por la Ley Orgánica 3/1983, de 25 de febrero, dispone en su artículo 29.1 que corresponde a la Comunidad Autónoma la competencia de desarrollo legislativo y ejecución de la enseñanza en toda su extensión, niveles y grados, modalidades y especialidades, de acuerdo con lo dispuesto en el artículo 27 de la Constitución Española y Leyes Orgánicas que, conforme al apartado 1 del artículo 81 de la misma, la desarrollen y sin perjuicio de las facultades que atribuye al Estado el artículo 149.1.30 y a la Alta Inspección, en relación con su cumplimiento y garantía.</w:t>
      </w:r>
    </w:p>
    <w:p w:rsidR="00E46AE0" w:rsidRPr="00E46AE0" w:rsidRDefault="00E46AE0" w:rsidP="00E46AE0">
      <w:pPr>
        <w:jc w:val="both"/>
        <w:rPr>
          <w:rFonts w:ascii="Arial" w:hAnsi="Arial" w:cs="Arial"/>
          <w:szCs w:val="24"/>
        </w:rPr>
      </w:pPr>
    </w:p>
    <w:p w:rsidR="00E46AE0" w:rsidRPr="00E46AE0" w:rsidRDefault="00E46AE0" w:rsidP="00E46AE0">
      <w:pPr>
        <w:tabs>
          <w:tab w:val="left" w:pos="709"/>
        </w:tabs>
        <w:ind w:firstLine="708"/>
        <w:jc w:val="both"/>
        <w:rPr>
          <w:rFonts w:ascii="Arial" w:hAnsi="Arial" w:cs="Arial"/>
          <w:szCs w:val="24"/>
        </w:rPr>
      </w:pPr>
      <w:r w:rsidRPr="00E46AE0">
        <w:rPr>
          <w:rFonts w:ascii="Arial" w:hAnsi="Arial" w:cs="Arial"/>
          <w:szCs w:val="24"/>
        </w:rPr>
        <w:t>La Comunidad de Madrid, al amparo de lo previsto en el artículo 29 del Estatuto de Autonomía, es competente en materia de educación no universitaria y le corresponde, por tanto, establecer las normas que, respetando las competencias estatales, desarrollen los aspectos que han de ser de aplicación en su ámbito territorial.</w:t>
      </w:r>
    </w:p>
    <w:p w:rsidR="00E46AE0" w:rsidRPr="00E46AE0" w:rsidRDefault="00E46AE0" w:rsidP="00E46AE0">
      <w:pPr>
        <w:tabs>
          <w:tab w:val="left" w:pos="709"/>
        </w:tabs>
        <w:ind w:firstLine="708"/>
        <w:jc w:val="both"/>
        <w:rPr>
          <w:rFonts w:ascii="Arial" w:hAnsi="Arial" w:cs="Arial"/>
          <w:szCs w:val="24"/>
        </w:rPr>
      </w:pPr>
    </w:p>
    <w:p w:rsidR="00E46AE0" w:rsidRPr="00E46AE0" w:rsidRDefault="00E46AE0" w:rsidP="00E46AE0">
      <w:pPr>
        <w:ind w:firstLine="708"/>
        <w:jc w:val="both"/>
        <w:rPr>
          <w:rFonts w:ascii="Arial" w:hAnsi="Arial" w:cs="Arial"/>
          <w:szCs w:val="24"/>
        </w:rPr>
      </w:pPr>
      <w:r w:rsidRPr="00E46AE0">
        <w:rPr>
          <w:rFonts w:ascii="Arial" w:hAnsi="Arial" w:cs="Arial"/>
          <w:szCs w:val="24"/>
        </w:rPr>
        <w:t>En virtud del Decreto 80/2017, de 25 de septiembre, del Consejo de Gobierno, las competencias en materia de educación, entre otras, corresponden a la Consejería de Educación e Investigación que se crea mediante dicho decreto.</w:t>
      </w:r>
      <w:r w:rsidRPr="00E46AE0">
        <w:t xml:space="preserve"> </w:t>
      </w:r>
      <w:r w:rsidRPr="00E46AE0">
        <w:rPr>
          <w:rFonts w:ascii="Arial" w:hAnsi="Arial" w:cs="Arial"/>
          <w:szCs w:val="24"/>
        </w:rPr>
        <w:t>En el Decreto 127/2017, de 24 de octubre, del Consejo de Gobierno, por el que se establece la estructura orgánica de la Consejería de Educación e Investigación, se indica que es responsabilidad de la dirección general competente en la formación del personal docente no universitario, el diseño y desarrollo de actividades de formación permanente, la gestión de las actividades formativas de la red de centros de formación y de los recursos necesarios para ello y la difusión, promoción y gestión de proyectos autonómicos, nacionales e internacionales relacionados con la formación del profesorado y su reconocimiento como actividades de innovación y/o de especial dedicación.</w:t>
      </w:r>
    </w:p>
    <w:p w:rsidR="00E46AE0" w:rsidRPr="00E46AE0" w:rsidRDefault="00E46AE0" w:rsidP="00E46AE0">
      <w:pPr>
        <w:ind w:firstLine="708"/>
        <w:jc w:val="both"/>
        <w:rPr>
          <w:rFonts w:ascii="Arial" w:hAnsi="Arial" w:cs="Arial"/>
          <w:szCs w:val="24"/>
        </w:rPr>
      </w:pPr>
    </w:p>
    <w:p w:rsidR="00E46AE0" w:rsidRPr="00E46AE0" w:rsidRDefault="00E46AE0" w:rsidP="00E46AE0">
      <w:pPr>
        <w:spacing w:after="200" w:line="276" w:lineRule="auto"/>
        <w:ind w:firstLine="708"/>
        <w:jc w:val="both"/>
        <w:rPr>
          <w:rFonts w:ascii="Arial" w:eastAsia="Calibri" w:hAnsi="Arial" w:cs="Calibri"/>
          <w:color w:val="00000A"/>
          <w:szCs w:val="24"/>
          <w:u w:color="000000"/>
          <w:lang w:eastAsia="es-ES"/>
        </w:rPr>
      </w:pPr>
      <w:r w:rsidRPr="00E46AE0">
        <w:rPr>
          <w:rFonts w:ascii="Arial" w:eastAsia="Calibri" w:hAnsi="Arial" w:cs="Calibri"/>
          <w:color w:val="00000A"/>
          <w:szCs w:val="24"/>
          <w:u w:color="000000"/>
          <w:lang w:eastAsia="es-ES"/>
        </w:rPr>
        <w:t>El Decreto 120/2017, de 3 de octubre, por el que se regula la formación permanente, la dedicación y la innovación del personal docente no universitario de la Comunidad de Madrid, impulsa la participación del profesorado en actividades de innovación, actividades de especial dedicación y en programas educativos de ámbito autonómico, nacional e internacional, especialmente los de ámbito europeo</w:t>
      </w:r>
    </w:p>
    <w:p w:rsidR="00E46AE0" w:rsidRPr="00E46AE0" w:rsidRDefault="00E46AE0" w:rsidP="00E46AE0">
      <w:pPr>
        <w:ind w:firstLine="708"/>
        <w:jc w:val="both"/>
        <w:rPr>
          <w:rFonts w:ascii="Arial" w:hAnsi="Arial" w:cs="Arial"/>
          <w:szCs w:val="24"/>
        </w:rPr>
      </w:pPr>
    </w:p>
    <w:p w:rsidR="00E46AE0" w:rsidRPr="00E46AE0" w:rsidRDefault="00E46AE0" w:rsidP="00E46AE0">
      <w:pPr>
        <w:spacing w:after="200" w:line="276" w:lineRule="auto"/>
        <w:ind w:firstLine="708"/>
        <w:jc w:val="both"/>
        <w:rPr>
          <w:rFonts w:ascii="Arial" w:eastAsia="Calibri" w:hAnsi="Arial" w:cs="Calibri"/>
          <w:color w:val="00000A"/>
          <w:szCs w:val="24"/>
          <w:u w:color="000000"/>
          <w:lang w:eastAsia="es-ES"/>
        </w:rPr>
      </w:pPr>
      <w:r w:rsidRPr="00E46AE0">
        <w:rPr>
          <w:rFonts w:ascii="Arial" w:eastAsia="Calibri" w:hAnsi="Arial" w:cs="Calibri"/>
          <w:color w:val="00000A"/>
          <w:szCs w:val="24"/>
          <w:u w:color="000000"/>
          <w:lang w:eastAsia="es-ES"/>
        </w:rPr>
        <w:t>El documento de conclusiones sobre formación eficaz de docentes, aprobado por el Consejo de la Unión Europea el 20 de mayo de 2014, recoge que los programas de formación docente han de ser suficientemente flexibles para dar respuesta a las transformaciones continuas que exige la sociedad del aprendizaje. Además, estos programas han de apoyarse en la experiencia de los docentes estimulando metodologías interdisciplinarias y colaborativas.</w:t>
      </w:r>
    </w:p>
    <w:p w:rsidR="00E46AE0" w:rsidRPr="00E46AE0" w:rsidRDefault="00E46AE0" w:rsidP="00E46AE0">
      <w:pPr>
        <w:spacing w:after="200" w:line="276" w:lineRule="auto"/>
        <w:ind w:firstLine="708"/>
        <w:jc w:val="both"/>
        <w:rPr>
          <w:rFonts w:ascii="Arial" w:eastAsia="Calibri" w:hAnsi="Arial" w:cs="Calibri"/>
          <w:color w:val="00000A"/>
          <w:szCs w:val="24"/>
          <w:u w:color="000000"/>
          <w:lang w:eastAsia="es-ES"/>
        </w:rPr>
      </w:pPr>
      <w:r w:rsidRPr="00E46AE0">
        <w:rPr>
          <w:rFonts w:ascii="Arial" w:eastAsia="Calibri" w:hAnsi="Arial" w:cs="Calibri"/>
          <w:color w:val="00000A"/>
          <w:szCs w:val="24"/>
          <w:u w:color="000000"/>
          <w:lang w:eastAsia="es-ES"/>
        </w:rPr>
        <w:t>La finalidad de este decreto es dar respuesta a los retos a los que se enfrenta una sociedad en continua transformación en la que resulta imprescindible que  el personal docente y los estudiantes adquieran los conocimientos y competencias que se requieren para ser ciudadanos activos de un mundo globalizado.</w:t>
      </w:r>
    </w:p>
    <w:p w:rsidR="00E46AE0" w:rsidRPr="00E46AE0" w:rsidRDefault="00E46AE0" w:rsidP="00E46AE0">
      <w:pPr>
        <w:ind w:firstLine="709"/>
        <w:jc w:val="both"/>
        <w:rPr>
          <w:rFonts w:ascii="Arial" w:hAnsi="Arial" w:cs="Arial"/>
          <w:szCs w:val="24"/>
        </w:rPr>
      </w:pPr>
      <w:r w:rsidRPr="00E46AE0">
        <w:rPr>
          <w:rFonts w:ascii="Arial" w:hAnsi="Arial" w:cs="Arial"/>
          <w:szCs w:val="24"/>
        </w:rPr>
        <w:t xml:space="preserve">El objetivo de este decreto es facilitar al personal docente, a los estudiantes y a los centros educativos </w:t>
      </w:r>
      <w:r w:rsidRPr="00E46AE0">
        <w:rPr>
          <w:rFonts w:ascii="Arial" w:hAnsi="Arial"/>
          <w:szCs w:val="24"/>
        </w:rPr>
        <w:t xml:space="preserve">la participación en iniciativas y proyectos europeos que fomenten su </w:t>
      </w:r>
      <w:proofErr w:type="spellStart"/>
      <w:r w:rsidRPr="00E46AE0">
        <w:rPr>
          <w:rFonts w:ascii="Arial" w:hAnsi="Arial"/>
          <w:szCs w:val="24"/>
        </w:rPr>
        <w:t>internacionalizaci</w:t>
      </w:r>
      <w:r w:rsidRPr="00E46AE0">
        <w:rPr>
          <w:rFonts w:ascii="Arial" w:eastAsia="Arial" w:hAnsi="Arial" w:cs="Arial"/>
          <w:szCs w:val="24"/>
          <w:lang w:val="en-US"/>
        </w:rPr>
        <w:t>ón</w:t>
      </w:r>
      <w:proofErr w:type="spellEnd"/>
      <w:r w:rsidRPr="00E46AE0">
        <w:rPr>
          <w:rFonts w:ascii="Arial" w:hAnsi="Arial"/>
          <w:szCs w:val="24"/>
          <w:lang w:val="it-IT"/>
        </w:rPr>
        <w:t xml:space="preserve"> e innovaci</w:t>
      </w:r>
      <w:r w:rsidRPr="00E46AE0">
        <w:rPr>
          <w:rFonts w:ascii="Arial" w:eastAsia="Arial" w:hAnsi="Arial" w:cs="Arial"/>
          <w:szCs w:val="24"/>
          <w:lang w:val="it-IT"/>
        </w:rPr>
        <w:t>ón</w:t>
      </w:r>
      <w:r w:rsidRPr="00E46AE0">
        <w:rPr>
          <w:rFonts w:ascii="Arial" w:hAnsi="Arial"/>
          <w:szCs w:val="24"/>
        </w:rPr>
        <w:t xml:space="preserve"> </w:t>
      </w:r>
      <w:r w:rsidRPr="00E46AE0">
        <w:rPr>
          <w:rFonts w:ascii="Arial" w:hAnsi="Arial" w:cs="Arial"/>
          <w:szCs w:val="24"/>
        </w:rPr>
        <w:t xml:space="preserve">respondiendo a las demandas que una sociedad en cambio permanente requiere. Además, se trata de impulsar la realización de aquellas actividades de formación que contribuyan a la promoción del respeto intercultural, la educación para la equidad y la inclusión, el trabajo colaborativo y el intercambio de conocimientos y buenas prácticas.  </w:t>
      </w:r>
    </w:p>
    <w:p w:rsidR="00E46AE0" w:rsidRPr="00E46AE0" w:rsidRDefault="00E46AE0" w:rsidP="00E46AE0">
      <w:pPr>
        <w:ind w:firstLine="709"/>
        <w:jc w:val="both"/>
        <w:rPr>
          <w:rFonts w:ascii="Arial" w:hAnsi="Arial" w:cs="Arial"/>
          <w:szCs w:val="24"/>
        </w:rPr>
      </w:pPr>
    </w:p>
    <w:p w:rsidR="00E46AE0" w:rsidRPr="00E46AE0" w:rsidRDefault="00E46AE0" w:rsidP="00E46AE0">
      <w:pPr>
        <w:ind w:firstLine="709"/>
        <w:jc w:val="both"/>
        <w:rPr>
          <w:rFonts w:ascii="Arial" w:hAnsi="Arial" w:cs="Arial"/>
          <w:szCs w:val="24"/>
        </w:rPr>
      </w:pPr>
      <w:r w:rsidRPr="00E46AE0">
        <w:rPr>
          <w:rFonts w:ascii="Arial" w:hAnsi="Arial" w:cs="Arial"/>
          <w:szCs w:val="24"/>
        </w:rPr>
        <w:t xml:space="preserve">Este decreto busca también fomentar la adquisición y desarrollo de competencias transversales, tales como el pensamiento crítico y creativo y el refuerzo de la competencia comunicativa intercultural, además de dar respuesta a las necesidades que en cada momento manifiestan los centros educativos, docentes y estudiantes proporcionando un aprendizaje contextualizado en situaciones sociales y educativas más allá del espacio lectivo en aula. </w:t>
      </w:r>
    </w:p>
    <w:p w:rsidR="00E46AE0" w:rsidRPr="00E46AE0" w:rsidRDefault="00E46AE0" w:rsidP="00E46AE0">
      <w:pPr>
        <w:ind w:firstLine="709"/>
        <w:jc w:val="both"/>
        <w:rPr>
          <w:rFonts w:ascii="Arial" w:hAnsi="Arial" w:cs="Arial"/>
          <w:szCs w:val="24"/>
        </w:rPr>
      </w:pPr>
    </w:p>
    <w:p w:rsidR="00E46AE0" w:rsidRPr="00E46AE0" w:rsidRDefault="00E46AE0" w:rsidP="00E46AE0">
      <w:pPr>
        <w:ind w:firstLine="709"/>
        <w:jc w:val="both"/>
        <w:rPr>
          <w:rFonts w:ascii="Arial" w:hAnsi="Arial" w:cs="Arial"/>
          <w:szCs w:val="24"/>
        </w:rPr>
      </w:pPr>
      <w:r w:rsidRPr="00E46AE0">
        <w:rPr>
          <w:rFonts w:ascii="Arial" w:hAnsi="Arial" w:cs="Arial"/>
          <w:szCs w:val="24"/>
        </w:rPr>
        <w:t>Por todo lo anterior, se hace necesario proceder a la creación del Centro de Intercambios Escolares con el objeto de impulsar el intercambio de experiencias y el conocimiento de la realidad sociocultural y científico-tecnológica de la Comunidad de Madrid.</w:t>
      </w:r>
    </w:p>
    <w:p w:rsidR="00E46AE0" w:rsidRPr="00E46AE0" w:rsidRDefault="00E46AE0" w:rsidP="00E46AE0">
      <w:pPr>
        <w:ind w:firstLine="709"/>
        <w:jc w:val="both"/>
        <w:rPr>
          <w:rFonts w:ascii="Arial" w:hAnsi="Arial" w:cs="Arial"/>
          <w:szCs w:val="24"/>
        </w:rPr>
      </w:pPr>
    </w:p>
    <w:p w:rsidR="00E46AE0" w:rsidRPr="00E46AE0" w:rsidRDefault="00E46AE0" w:rsidP="00E46AE0">
      <w:pPr>
        <w:ind w:firstLine="709"/>
        <w:jc w:val="both"/>
        <w:rPr>
          <w:rFonts w:ascii="Arial" w:hAnsi="Arial" w:cs="Arial"/>
          <w:szCs w:val="24"/>
        </w:rPr>
      </w:pPr>
      <w:r w:rsidRPr="00E46AE0">
        <w:rPr>
          <w:rFonts w:ascii="Arial" w:hAnsi="Arial" w:cs="Arial"/>
          <w:szCs w:val="24"/>
        </w:rPr>
        <w:t>Esta propuesta se adecúa a los principios de buena regulación, de acuerdo con lo indicado en el artículo 129.1 de la Ley 39/2015, de 1 de octubre, del Procedimiento Administrativo Común de las Administraciones Públicas, respondiendo a “los principios de necesidad, eficacia, proporcionalidad, seguridad jurídica, transparencia y eficiencia”. En todos los países de la Unión Europa la formación del personal docente ha atendido a las nuevas realidades que surgen como consecuencia de la sociedad del aprendizaje del siglo XXI, caracterizada por la globalización, la interculturalidad, la colaboración y el trabajo en equipo. La Unión Europea recomienda que los programas de formación docente se basen en la propia experiencia del profesorado promoviendo la colaboración entre profesionales y el intercambio de buenas prácticas con un enfoque interdisciplinar.</w:t>
      </w:r>
    </w:p>
    <w:p w:rsidR="00E46AE0" w:rsidRPr="00E46AE0" w:rsidRDefault="00E46AE0" w:rsidP="00E46AE0">
      <w:pPr>
        <w:ind w:firstLine="709"/>
        <w:jc w:val="both"/>
        <w:rPr>
          <w:rFonts w:ascii="Arial" w:hAnsi="Arial" w:cs="Arial"/>
          <w:szCs w:val="24"/>
        </w:rPr>
      </w:pPr>
    </w:p>
    <w:p w:rsidR="00E46AE0" w:rsidRPr="00E46AE0" w:rsidRDefault="00E46AE0" w:rsidP="00E46AE0">
      <w:pPr>
        <w:ind w:firstLine="708"/>
        <w:jc w:val="both"/>
        <w:rPr>
          <w:rFonts w:ascii="Arial" w:hAnsi="Arial" w:cs="Arial"/>
          <w:szCs w:val="24"/>
        </w:rPr>
      </w:pPr>
      <w:r w:rsidRPr="00E46AE0">
        <w:rPr>
          <w:rFonts w:ascii="Arial" w:hAnsi="Arial" w:cs="Arial"/>
          <w:szCs w:val="24"/>
        </w:rPr>
        <w:t>En el proceso de elaboración de este Decreto ha emitido dictamen el Consejo Escolar de la Comunidad de Madrid, de acuerdo con el artículo 2.1.b) de la Ley 12/1999, de 29 de abril, de creación del Consejo Escolar de la Comunidad de Madrid. Asimismo, se han tenido en cuenta en la elaboración del Decreto los informes preceptivos emitidos por la Abogacía General de la Comunidad de Madrid, la dirección general de Presupuestos y Recursos Humanos de la Consejería de Economía, Empleo y Hacienda y por la dirección general de Recursos Humanos de la Consejería de Educación e Investigación. Por último, indicar el sometimiento al trámite de audiencia e información pública.</w:t>
      </w:r>
    </w:p>
    <w:p w:rsidR="00E46AE0" w:rsidRPr="00E46AE0" w:rsidRDefault="00E46AE0" w:rsidP="00E46AE0">
      <w:pPr>
        <w:jc w:val="both"/>
        <w:rPr>
          <w:rFonts w:ascii="Arial" w:hAnsi="Arial" w:cs="Arial"/>
          <w:szCs w:val="24"/>
        </w:rPr>
      </w:pPr>
      <w:r w:rsidRPr="00E46AE0">
        <w:rPr>
          <w:rFonts w:ascii="Arial" w:hAnsi="Arial" w:cs="Arial"/>
          <w:szCs w:val="24"/>
        </w:rPr>
        <w:t xml:space="preserve">A propuesta del Consejero de Educación e Investigación, de acuerdo con la Comisión Jurídica Asesora de la Comunidad de Madrid y en virtud de todo lo anterior, de conformidad con lo dispuesto en el artículo 21 de la Ley 1/1983, de 13 de diciembre, de Gobierno y Administración de la Comunidad de Madrid, previa deliberación del Consejo de Gobierno en su reunión del día      de              </w:t>
      </w:r>
      <w:proofErr w:type="spellStart"/>
      <w:r w:rsidRPr="00E46AE0">
        <w:rPr>
          <w:rFonts w:ascii="Arial" w:hAnsi="Arial" w:cs="Arial"/>
          <w:szCs w:val="24"/>
        </w:rPr>
        <w:t>de</w:t>
      </w:r>
      <w:proofErr w:type="spellEnd"/>
      <w:r w:rsidRPr="00E46AE0">
        <w:rPr>
          <w:rFonts w:ascii="Arial" w:hAnsi="Arial" w:cs="Arial"/>
          <w:szCs w:val="24"/>
        </w:rPr>
        <w:t xml:space="preserve"> 2018,</w:t>
      </w:r>
    </w:p>
    <w:p w:rsidR="00E46AE0" w:rsidRPr="00E46AE0" w:rsidRDefault="00E46AE0" w:rsidP="00E46AE0">
      <w:pPr>
        <w:jc w:val="both"/>
        <w:rPr>
          <w:rFonts w:ascii="Arial" w:hAnsi="Arial" w:cs="Arial"/>
          <w:szCs w:val="24"/>
        </w:rPr>
      </w:pPr>
    </w:p>
    <w:p w:rsidR="00E46AE0" w:rsidRPr="00E46AE0" w:rsidRDefault="00E46AE0" w:rsidP="00E46AE0">
      <w:pPr>
        <w:jc w:val="both"/>
        <w:rPr>
          <w:rFonts w:ascii="Arial" w:hAnsi="Arial" w:cs="Arial"/>
          <w:szCs w:val="24"/>
        </w:rPr>
      </w:pPr>
    </w:p>
    <w:p w:rsidR="00E46AE0" w:rsidRPr="00E46AE0" w:rsidRDefault="00E46AE0" w:rsidP="00E46AE0">
      <w:pPr>
        <w:jc w:val="both"/>
        <w:rPr>
          <w:rFonts w:ascii="Arial" w:hAnsi="Arial" w:cs="Arial"/>
          <w:szCs w:val="24"/>
        </w:rPr>
      </w:pPr>
    </w:p>
    <w:p w:rsidR="00E46AE0" w:rsidRPr="00E46AE0" w:rsidRDefault="00E46AE0" w:rsidP="00E46AE0">
      <w:pPr>
        <w:jc w:val="center"/>
        <w:rPr>
          <w:rFonts w:ascii="Arial" w:hAnsi="Arial" w:cs="Arial"/>
          <w:b/>
          <w:szCs w:val="24"/>
        </w:rPr>
      </w:pPr>
    </w:p>
    <w:p w:rsidR="00E46AE0" w:rsidRPr="00E46AE0" w:rsidRDefault="00E46AE0" w:rsidP="00E46AE0">
      <w:pPr>
        <w:jc w:val="center"/>
        <w:outlineLvl w:val="0"/>
        <w:rPr>
          <w:rFonts w:ascii="Arial" w:hAnsi="Arial" w:cs="Arial"/>
          <w:b/>
          <w:szCs w:val="24"/>
        </w:rPr>
      </w:pPr>
      <w:r w:rsidRPr="00E46AE0">
        <w:rPr>
          <w:rFonts w:ascii="Arial" w:hAnsi="Arial" w:cs="Arial"/>
          <w:b/>
          <w:szCs w:val="24"/>
        </w:rPr>
        <w:t>DISPONE</w:t>
      </w:r>
    </w:p>
    <w:p w:rsidR="00E46AE0" w:rsidRPr="00E46AE0" w:rsidRDefault="00E46AE0" w:rsidP="00E46AE0">
      <w:pPr>
        <w:jc w:val="center"/>
        <w:rPr>
          <w:rFonts w:ascii="Arial" w:hAnsi="Arial" w:cs="Arial"/>
          <w:b/>
          <w:szCs w:val="24"/>
        </w:rPr>
      </w:pPr>
    </w:p>
    <w:p w:rsidR="00E46AE0" w:rsidRPr="00E46AE0" w:rsidRDefault="00E46AE0" w:rsidP="00E46AE0">
      <w:pPr>
        <w:jc w:val="center"/>
        <w:outlineLvl w:val="0"/>
        <w:rPr>
          <w:rFonts w:ascii="Arial" w:hAnsi="Arial" w:cs="Arial"/>
          <w:szCs w:val="24"/>
        </w:rPr>
      </w:pPr>
      <w:r w:rsidRPr="00E46AE0">
        <w:rPr>
          <w:rFonts w:ascii="Arial" w:hAnsi="Arial" w:cs="Arial"/>
          <w:szCs w:val="24"/>
        </w:rPr>
        <w:t>CAPÍTULO I</w:t>
      </w:r>
    </w:p>
    <w:p w:rsidR="00E46AE0" w:rsidRPr="00E46AE0" w:rsidRDefault="00E46AE0" w:rsidP="00E46AE0">
      <w:pPr>
        <w:jc w:val="center"/>
        <w:rPr>
          <w:rFonts w:ascii="Arial" w:hAnsi="Arial" w:cs="Arial"/>
          <w:b/>
          <w:szCs w:val="24"/>
        </w:rPr>
      </w:pPr>
    </w:p>
    <w:p w:rsidR="00E46AE0" w:rsidRPr="00E46AE0" w:rsidRDefault="00E46AE0" w:rsidP="00E46AE0">
      <w:pPr>
        <w:jc w:val="center"/>
        <w:outlineLvl w:val="0"/>
        <w:rPr>
          <w:rFonts w:ascii="Arial" w:hAnsi="Arial" w:cs="Arial"/>
          <w:b/>
          <w:iCs/>
          <w:szCs w:val="24"/>
        </w:rPr>
      </w:pPr>
      <w:r w:rsidRPr="00E46AE0">
        <w:rPr>
          <w:rFonts w:ascii="Arial" w:hAnsi="Arial" w:cs="Arial"/>
          <w:b/>
          <w:iCs/>
          <w:szCs w:val="24"/>
        </w:rPr>
        <w:t>Disposiciones generales</w:t>
      </w:r>
    </w:p>
    <w:p w:rsidR="00E46AE0" w:rsidRPr="00E46AE0" w:rsidRDefault="00E46AE0" w:rsidP="00E46AE0">
      <w:pPr>
        <w:jc w:val="center"/>
        <w:rPr>
          <w:rFonts w:ascii="Arial" w:hAnsi="Arial" w:cs="Arial"/>
          <w:b/>
          <w:iCs/>
          <w:szCs w:val="24"/>
        </w:rPr>
      </w:pPr>
    </w:p>
    <w:p w:rsidR="00E46AE0" w:rsidRPr="00E46AE0" w:rsidRDefault="00E46AE0" w:rsidP="00E46AE0">
      <w:pPr>
        <w:jc w:val="both"/>
        <w:outlineLvl w:val="0"/>
        <w:rPr>
          <w:rFonts w:ascii="Arial" w:hAnsi="Arial" w:cs="Arial"/>
          <w:i/>
          <w:iCs/>
          <w:szCs w:val="24"/>
        </w:rPr>
      </w:pPr>
      <w:r w:rsidRPr="00E46AE0">
        <w:rPr>
          <w:rFonts w:ascii="Arial" w:hAnsi="Arial" w:cs="Arial"/>
          <w:szCs w:val="24"/>
        </w:rPr>
        <w:t xml:space="preserve"> Artículo 1. </w:t>
      </w:r>
      <w:r w:rsidRPr="00E46AE0">
        <w:rPr>
          <w:rFonts w:ascii="Arial" w:hAnsi="Arial" w:cs="Arial"/>
          <w:i/>
          <w:iCs/>
          <w:szCs w:val="24"/>
        </w:rPr>
        <w:t>Objeto</w:t>
      </w:r>
      <w:r w:rsidRPr="00E46AE0">
        <w:rPr>
          <w:rFonts w:ascii="Arial" w:hAnsi="Arial" w:cs="Arial"/>
          <w:iCs/>
          <w:szCs w:val="24"/>
        </w:rPr>
        <w:t>.</w:t>
      </w:r>
      <w:r w:rsidRPr="00E46AE0">
        <w:rPr>
          <w:rFonts w:ascii="Arial" w:hAnsi="Arial" w:cs="Arial"/>
          <w:i/>
          <w:iCs/>
          <w:szCs w:val="24"/>
        </w:rPr>
        <w:t xml:space="preserve"> </w:t>
      </w:r>
    </w:p>
    <w:p w:rsidR="00E46AE0" w:rsidRPr="00E46AE0" w:rsidRDefault="00E46AE0" w:rsidP="00E46AE0">
      <w:pPr>
        <w:jc w:val="both"/>
        <w:rPr>
          <w:rFonts w:ascii="Arial" w:hAnsi="Arial" w:cs="Arial"/>
          <w:b/>
          <w:i/>
          <w:iCs/>
          <w:szCs w:val="24"/>
        </w:rPr>
      </w:pPr>
    </w:p>
    <w:p w:rsidR="00E46AE0" w:rsidRPr="00E46AE0" w:rsidRDefault="00E46AE0" w:rsidP="00E46AE0">
      <w:pPr>
        <w:jc w:val="both"/>
        <w:rPr>
          <w:rFonts w:ascii="Arial" w:hAnsi="Arial" w:cs="Arial"/>
          <w:szCs w:val="24"/>
        </w:rPr>
      </w:pPr>
      <w:r w:rsidRPr="00E46AE0">
        <w:rPr>
          <w:rFonts w:ascii="Arial" w:hAnsi="Arial" w:cs="Arial"/>
          <w:szCs w:val="24"/>
        </w:rPr>
        <w:t>El presente decreto tiene por objeto la creación y el establecimiento de la estructura, la organización y el funcionamiento del Centro de Intercambios Escolares de la Comunidad de Madrid como centro de formación, de régimen singular, con dependencia orgánica y funcional de la dirección general competente en la formación del personal docente no universitario, que formará parte de la red de centros de formación permanente del profesorado de la Comunidad de Madrid, creada por Decreto 73/2008, de 3 de julio, del Consejo de Gobierno, por el que se regula el régimen jurídico y la estructura de la red de formación permanente del profesorado de la Comunidad de Madrid</w:t>
      </w:r>
    </w:p>
    <w:p w:rsidR="00E46AE0" w:rsidRPr="00E46AE0" w:rsidRDefault="00E46AE0" w:rsidP="00E46AE0">
      <w:pPr>
        <w:ind w:left="284"/>
        <w:jc w:val="both"/>
        <w:rPr>
          <w:rFonts w:ascii="Arial" w:hAnsi="Arial" w:cs="Arial"/>
          <w:szCs w:val="24"/>
        </w:rPr>
      </w:pPr>
    </w:p>
    <w:p w:rsidR="00E46AE0" w:rsidRPr="00E46AE0" w:rsidRDefault="00E46AE0" w:rsidP="00E46AE0">
      <w:pPr>
        <w:jc w:val="both"/>
        <w:outlineLvl w:val="0"/>
        <w:rPr>
          <w:rFonts w:ascii="Arial" w:hAnsi="Arial" w:cs="Arial"/>
          <w:iCs/>
          <w:szCs w:val="24"/>
        </w:rPr>
      </w:pPr>
      <w:r w:rsidRPr="00E46AE0">
        <w:rPr>
          <w:rFonts w:ascii="Arial" w:hAnsi="Arial" w:cs="Arial"/>
          <w:szCs w:val="24"/>
        </w:rPr>
        <w:t>Artículo 2.</w:t>
      </w:r>
      <w:r w:rsidRPr="00E46AE0">
        <w:rPr>
          <w:rFonts w:ascii="Arial" w:hAnsi="Arial" w:cs="Arial"/>
          <w:b/>
          <w:szCs w:val="24"/>
        </w:rPr>
        <w:t xml:space="preserve"> </w:t>
      </w:r>
      <w:r w:rsidRPr="00E46AE0">
        <w:rPr>
          <w:rFonts w:ascii="Arial" w:hAnsi="Arial" w:cs="Arial"/>
          <w:i/>
          <w:iCs/>
          <w:szCs w:val="24"/>
        </w:rPr>
        <w:t>Destinatarios</w:t>
      </w:r>
      <w:r w:rsidRPr="00E46AE0">
        <w:rPr>
          <w:rFonts w:ascii="Arial" w:hAnsi="Arial" w:cs="Arial"/>
          <w:iCs/>
          <w:szCs w:val="24"/>
        </w:rPr>
        <w:t>.</w:t>
      </w:r>
    </w:p>
    <w:p w:rsidR="00E46AE0" w:rsidRPr="00E46AE0" w:rsidRDefault="00E46AE0" w:rsidP="00E46AE0">
      <w:pPr>
        <w:ind w:left="284" w:hanging="284"/>
        <w:jc w:val="both"/>
        <w:rPr>
          <w:rFonts w:ascii="Arial" w:hAnsi="Arial" w:cs="Arial"/>
          <w:szCs w:val="24"/>
        </w:rPr>
      </w:pPr>
    </w:p>
    <w:p w:rsidR="00E46AE0" w:rsidRPr="00E46AE0" w:rsidRDefault="00E46AE0" w:rsidP="00E46AE0">
      <w:pPr>
        <w:jc w:val="both"/>
        <w:rPr>
          <w:rFonts w:ascii="Arial" w:hAnsi="Arial" w:cs="Arial"/>
          <w:szCs w:val="24"/>
        </w:rPr>
      </w:pPr>
      <w:r w:rsidRPr="00E46AE0">
        <w:rPr>
          <w:rFonts w:ascii="Arial" w:hAnsi="Arial" w:cs="Arial"/>
          <w:szCs w:val="24"/>
        </w:rPr>
        <w:t>Los programas del Centro de Intercambios Escolares tienen como destinatarios</w:t>
      </w:r>
      <w:r w:rsidRPr="00E46AE0">
        <w:rPr>
          <w:rFonts w:ascii="Arial" w:hAnsi="Arial" w:cs="Arial"/>
          <w:color w:val="00B050"/>
          <w:szCs w:val="24"/>
        </w:rPr>
        <w:t xml:space="preserve"> </w:t>
      </w:r>
      <w:r w:rsidRPr="00E46AE0">
        <w:rPr>
          <w:rFonts w:ascii="Arial" w:hAnsi="Arial" w:cs="Arial"/>
          <w:szCs w:val="24"/>
        </w:rPr>
        <w:t>los centros educativos, el profesorado y el alumnado de los centros públicos, privados concertados y privados, en los que se impartan las enseñanzas no universitarias establecidas en las normas educativas vigentes, ya sean de régimen general o de régimen especial.</w:t>
      </w:r>
    </w:p>
    <w:p w:rsidR="00E46AE0" w:rsidRPr="00E46AE0" w:rsidRDefault="00E46AE0" w:rsidP="00E46AE0">
      <w:pPr>
        <w:jc w:val="both"/>
        <w:rPr>
          <w:rFonts w:ascii="Arial" w:hAnsi="Arial" w:cs="Arial"/>
          <w:i/>
          <w:color w:val="00B050"/>
          <w:szCs w:val="24"/>
        </w:rPr>
      </w:pPr>
    </w:p>
    <w:p w:rsidR="00E46AE0" w:rsidRPr="00E46AE0" w:rsidRDefault="00E46AE0" w:rsidP="00E46AE0">
      <w:pPr>
        <w:jc w:val="both"/>
        <w:rPr>
          <w:rFonts w:ascii="Arial" w:hAnsi="Arial" w:cs="Arial"/>
          <w:i/>
          <w:szCs w:val="24"/>
        </w:rPr>
      </w:pPr>
    </w:p>
    <w:p w:rsidR="00E46AE0" w:rsidRPr="00E46AE0" w:rsidRDefault="00E46AE0" w:rsidP="00E46AE0">
      <w:pPr>
        <w:jc w:val="both"/>
        <w:outlineLvl w:val="0"/>
        <w:rPr>
          <w:rFonts w:ascii="Arial" w:hAnsi="Arial" w:cs="Arial"/>
          <w:i/>
          <w:szCs w:val="24"/>
        </w:rPr>
      </w:pPr>
      <w:r w:rsidRPr="00E46AE0">
        <w:rPr>
          <w:rFonts w:ascii="Arial" w:hAnsi="Arial" w:cs="Arial"/>
          <w:szCs w:val="24"/>
        </w:rPr>
        <w:t xml:space="preserve">Artículo 3. </w:t>
      </w:r>
      <w:r w:rsidRPr="00E46AE0">
        <w:rPr>
          <w:rFonts w:ascii="Arial" w:hAnsi="Arial" w:cs="Arial"/>
          <w:i/>
          <w:szCs w:val="24"/>
        </w:rPr>
        <w:t>Finalidad y objetivos del Centro de Intercambios Escolares.</w:t>
      </w:r>
    </w:p>
    <w:p w:rsidR="00E46AE0" w:rsidRPr="00E46AE0" w:rsidRDefault="00E46AE0" w:rsidP="00E46AE0">
      <w:pPr>
        <w:jc w:val="both"/>
        <w:rPr>
          <w:rFonts w:ascii="Arial" w:hAnsi="Arial" w:cs="Arial"/>
          <w:i/>
          <w:szCs w:val="24"/>
        </w:rPr>
      </w:pPr>
    </w:p>
    <w:p w:rsidR="00E46AE0" w:rsidRPr="00E46AE0" w:rsidRDefault="00E46AE0" w:rsidP="00E46AE0">
      <w:pPr>
        <w:numPr>
          <w:ilvl w:val="0"/>
          <w:numId w:val="27"/>
        </w:numPr>
        <w:jc w:val="both"/>
        <w:rPr>
          <w:rFonts w:ascii="Arial" w:hAnsi="Arial" w:cs="Arial"/>
          <w:i/>
          <w:szCs w:val="24"/>
        </w:rPr>
      </w:pPr>
      <w:r w:rsidRPr="00E46AE0">
        <w:rPr>
          <w:rFonts w:ascii="Arial" w:hAnsi="Arial" w:cs="Arial"/>
          <w:szCs w:val="24"/>
        </w:rPr>
        <w:t>El Centro de Intercambios Escolares tiene como finalidad principal la de gestionar programas de intercambios escolares y estancias educativas, además de cualquier actividad formativa dirigida a desarrollar dichos programas definidos en el artículo 5.</w:t>
      </w:r>
    </w:p>
    <w:p w:rsidR="00E46AE0" w:rsidRPr="00E46AE0" w:rsidRDefault="00E46AE0" w:rsidP="00E46AE0">
      <w:pPr>
        <w:numPr>
          <w:ilvl w:val="0"/>
          <w:numId w:val="27"/>
        </w:numPr>
        <w:jc w:val="both"/>
        <w:rPr>
          <w:rFonts w:ascii="Arial" w:hAnsi="Arial" w:cs="Arial"/>
          <w:szCs w:val="24"/>
        </w:rPr>
      </w:pPr>
      <w:r w:rsidRPr="00E46AE0">
        <w:rPr>
          <w:rFonts w:ascii="Arial" w:hAnsi="Arial" w:cs="Arial"/>
          <w:szCs w:val="24"/>
        </w:rPr>
        <w:t>Los objetivos del Centro de Intercambios Escolares son los siguientes:</w:t>
      </w:r>
    </w:p>
    <w:p w:rsidR="00E46AE0" w:rsidRPr="00E46AE0" w:rsidRDefault="00E46AE0" w:rsidP="00E46AE0">
      <w:pPr>
        <w:numPr>
          <w:ilvl w:val="0"/>
          <w:numId w:val="32"/>
        </w:numPr>
        <w:jc w:val="both"/>
        <w:rPr>
          <w:rFonts w:ascii="Arial" w:hAnsi="Arial" w:cs="Arial"/>
          <w:szCs w:val="24"/>
        </w:rPr>
      </w:pPr>
      <w:r w:rsidRPr="00E46AE0">
        <w:rPr>
          <w:rFonts w:ascii="Arial" w:hAnsi="Arial" w:cs="Arial"/>
          <w:szCs w:val="24"/>
        </w:rPr>
        <w:t xml:space="preserve">Facilitar a los centros educativos de la Comunidad de Madrid la realización de intercambios escolares con centros educativos de fuera de la Comunidad de Madrid particularmente europeos, como recurso educativo que contribuye el desarrollo de las competencias clave que una sociedad en cambio permanente requiere. </w:t>
      </w:r>
    </w:p>
    <w:p w:rsidR="00E46AE0" w:rsidRPr="00E46AE0" w:rsidRDefault="00E46AE0" w:rsidP="00E46AE0">
      <w:pPr>
        <w:numPr>
          <w:ilvl w:val="0"/>
          <w:numId w:val="32"/>
        </w:numPr>
        <w:jc w:val="both"/>
        <w:rPr>
          <w:rFonts w:ascii="Arial" w:hAnsi="Arial" w:cs="Arial"/>
          <w:szCs w:val="24"/>
        </w:rPr>
      </w:pPr>
      <w:r w:rsidRPr="00E46AE0">
        <w:rPr>
          <w:rFonts w:ascii="Arial" w:hAnsi="Arial" w:cs="Arial"/>
          <w:szCs w:val="24"/>
        </w:rPr>
        <w:t xml:space="preserve">Promover estancias educativas en el Centro de Intercambios Escolares destinadas a centros educativos de fuera de la Comunidad de Madrid con la finalidad de dar a conocer la realidad histórica, social, cultural, científica y tecnológica de la Comunidad de Madrid. </w:t>
      </w:r>
    </w:p>
    <w:p w:rsidR="00E46AE0" w:rsidRPr="00E46AE0" w:rsidRDefault="00E46AE0" w:rsidP="00E46AE0">
      <w:pPr>
        <w:numPr>
          <w:ilvl w:val="0"/>
          <w:numId w:val="32"/>
        </w:numPr>
        <w:jc w:val="both"/>
        <w:rPr>
          <w:rFonts w:ascii="Arial" w:hAnsi="Arial" w:cs="Arial"/>
          <w:szCs w:val="24"/>
        </w:rPr>
      </w:pPr>
      <w:r w:rsidRPr="00E46AE0">
        <w:rPr>
          <w:rFonts w:ascii="Arial" w:hAnsi="Arial" w:cs="Arial"/>
          <w:szCs w:val="24"/>
        </w:rPr>
        <w:t xml:space="preserve">Contribuir a la participación de los centros educativos en iniciativas y proyectos europeos que fomenten su internacionalización e innovación en colaboración con la red de formación permanente del profesorado no universitario de la Comunidad de Madrid. </w:t>
      </w:r>
    </w:p>
    <w:p w:rsidR="00E46AE0" w:rsidRPr="00E46AE0" w:rsidRDefault="00E46AE0" w:rsidP="00E46AE0">
      <w:pPr>
        <w:numPr>
          <w:ilvl w:val="0"/>
          <w:numId w:val="32"/>
        </w:numPr>
        <w:jc w:val="both"/>
        <w:rPr>
          <w:rFonts w:ascii="Arial" w:hAnsi="Arial" w:cs="Arial"/>
          <w:szCs w:val="24"/>
        </w:rPr>
      </w:pPr>
      <w:r w:rsidRPr="00E46AE0">
        <w:rPr>
          <w:rFonts w:ascii="Arial" w:hAnsi="Arial" w:cs="Arial"/>
          <w:szCs w:val="24"/>
        </w:rPr>
        <w:t>Favorecer el diálogo, la reflexión, el trabajo colaborativo y el intercambio de conocimientos y buenas prácticas entre docentes, con el fin de actualizar sus competencias profesionales.</w:t>
      </w:r>
    </w:p>
    <w:p w:rsidR="00E46AE0" w:rsidRPr="00E46AE0" w:rsidRDefault="00E46AE0" w:rsidP="00E46AE0">
      <w:pPr>
        <w:numPr>
          <w:ilvl w:val="0"/>
          <w:numId w:val="32"/>
        </w:numPr>
        <w:jc w:val="both"/>
        <w:rPr>
          <w:rFonts w:ascii="Arial" w:hAnsi="Arial" w:cs="Arial"/>
          <w:szCs w:val="24"/>
        </w:rPr>
      </w:pPr>
      <w:r w:rsidRPr="00E46AE0">
        <w:rPr>
          <w:rFonts w:ascii="Arial" w:hAnsi="Arial" w:cs="Arial"/>
          <w:szCs w:val="24"/>
        </w:rPr>
        <w:t>Facilitar la participación de la comunidad educativa, especialmente familias, instituciones y el conjunto de la sociedad.</w:t>
      </w:r>
    </w:p>
    <w:p w:rsidR="00E46AE0" w:rsidRPr="00E46AE0" w:rsidRDefault="00E46AE0" w:rsidP="00E46AE0">
      <w:pPr>
        <w:numPr>
          <w:ilvl w:val="0"/>
          <w:numId w:val="32"/>
        </w:numPr>
        <w:jc w:val="both"/>
        <w:rPr>
          <w:rFonts w:ascii="Arial" w:hAnsi="Arial" w:cs="Arial"/>
          <w:strike/>
          <w:szCs w:val="24"/>
        </w:rPr>
      </w:pPr>
      <w:r w:rsidRPr="00E46AE0">
        <w:rPr>
          <w:rFonts w:ascii="Arial" w:hAnsi="Arial" w:cs="Arial"/>
          <w:szCs w:val="24"/>
        </w:rPr>
        <w:t>Asesorar y proporcionar recursos didácticos relacionados con la actividad del Centro de Intercambios Escolares a los centros educativos y al personal docente no universitario.</w:t>
      </w:r>
    </w:p>
    <w:p w:rsidR="00E46AE0" w:rsidRPr="00E46AE0" w:rsidRDefault="00E46AE0" w:rsidP="00E46AE0">
      <w:pPr>
        <w:numPr>
          <w:ilvl w:val="0"/>
          <w:numId w:val="32"/>
        </w:numPr>
        <w:jc w:val="both"/>
        <w:rPr>
          <w:rFonts w:ascii="Arial" w:hAnsi="Arial" w:cs="Arial"/>
          <w:strike/>
          <w:szCs w:val="24"/>
        </w:rPr>
      </w:pPr>
      <w:r w:rsidRPr="00E46AE0">
        <w:rPr>
          <w:rFonts w:ascii="Arial" w:hAnsi="Arial" w:cs="Arial"/>
          <w:szCs w:val="24"/>
        </w:rPr>
        <w:t>Impulsar el aprendizaje de las lenguas, promoviendo el respeto intercultural y la educación para ciudadanía global, la equidad y la inclusión, la resolución de problemas, el trabajo en equipo y el pensamiento creativo, crítico y emprendedor.</w:t>
      </w:r>
    </w:p>
    <w:p w:rsidR="00E46AE0" w:rsidRPr="00E46AE0" w:rsidRDefault="00E46AE0" w:rsidP="00E46AE0">
      <w:pPr>
        <w:numPr>
          <w:ilvl w:val="0"/>
          <w:numId w:val="32"/>
        </w:numPr>
        <w:jc w:val="both"/>
        <w:rPr>
          <w:rFonts w:ascii="Arial" w:hAnsi="Arial" w:cs="Arial"/>
          <w:szCs w:val="24"/>
        </w:rPr>
      </w:pPr>
      <w:r w:rsidRPr="00E46AE0">
        <w:rPr>
          <w:rFonts w:ascii="Arial" w:hAnsi="Arial" w:cs="Arial"/>
          <w:szCs w:val="24"/>
        </w:rPr>
        <w:t>Establecer relaciones de colaboración con instituciones culturales y científicas para el desarrollo de actividades que permitan acercarse a la realidad de la Comunidad de Madrid.</w:t>
      </w:r>
    </w:p>
    <w:p w:rsidR="00E46AE0" w:rsidRPr="00E46AE0" w:rsidRDefault="00E46AE0" w:rsidP="00E46AE0">
      <w:pPr>
        <w:numPr>
          <w:ilvl w:val="0"/>
          <w:numId w:val="32"/>
        </w:numPr>
        <w:jc w:val="both"/>
        <w:rPr>
          <w:rFonts w:ascii="Arial" w:hAnsi="Arial" w:cs="Arial"/>
          <w:szCs w:val="24"/>
        </w:rPr>
      </w:pPr>
      <w:r w:rsidRPr="00E46AE0">
        <w:rPr>
          <w:rFonts w:ascii="Arial" w:hAnsi="Arial" w:cs="Arial"/>
          <w:szCs w:val="24"/>
        </w:rPr>
        <w:t>Cuantas otras determine la Consejería competente en materia de Educación</w:t>
      </w:r>
    </w:p>
    <w:p w:rsidR="00E46AE0" w:rsidRPr="00E46AE0" w:rsidRDefault="00E46AE0" w:rsidP="00E46AE0">
      <w:pPr>
        <w:ind w:left="360"/>
        <w:jc w:val="both"/>
        <w:rPr>
          <w:rFonts w:ascii="Arial" w:hAnsi="Arial" w:cs="Arial"/>
          <w:szCs w:val="24"/>
        </w:rPr>
      </w:pPr>
    </w:p>
    <w:p w:rsidR="00E46AE0" w:rsidRPr="00E46AE0" w:rsidRDefault="00E46AE0" w:rsidP="00E46AE0">
      <w:pPr>
        <w:jc w:val="both"/>
        <w:outlineLvl w:val="0"/>
        <w:rPr>
          <w:rFonts w:ascii="Arial" w:hAnsi="Arial" w:cs="Arial"/>
          <w:szCs w:val="24"/>
        </w:rPr>
      </w:pPr>
      <w:r w:rsidRPr="00E46AE0">
        <w:rPr>
          <w:rFonts w:ascii="Arial" w:hAnsi="Arial" w:cs="Arial"/>
          <w:szCs w:val="24"/>
        </w:rPr>
        <w:t xml:space="preserve">Artículo 4. </w:t>
      </w:r>
      <w:r w:rsidRPr="00E46AE0">
        <w:rPr>
          <w:rFonts w:ascii="Arial" w:hAnsi="Arial" w:cs="Arial"/>
          <w:i/>
          <w:szCs w:val="24"/>
        </w:rPr>
        <w:t>Programas educativos del Centro de Intercambios Escolares</w:t>
      </w:r>
      <w:r w:rsidRPr="00E46AE0">
        <w:rPr>
          <w:rFonts w:ascii="Arial" w:hAnsi="Arial" w:cs="Arial"/>
          <w:szCs w:val="24"/>
        </w:rPr>
        <w:t>.</w:t>
      </w:r>
    </w:p>
    <w:p w:rsidR="00E46AE0" w:rsidRPr="00E46AE0" w:rsidRDefault="00E46AE0" w:rsidP="00E46AE0">
      <w:pPr>
        <w:jc w:val="both"/>
        <w:rPr>
          <w:rFonts w:ascii="Arial" w:hAnsi="Arial" w:cs="Arial"/>
          <w:szCs w:val="24"/>
        </w:rPr>
      </w:pPr>
    </w:p>
    <w:p w:rsidR="00E46AE0" w:rsidRPr="00E46AE0" w:rsidRDefault="00E46AE0" w:rsidP="00E46AE0">
      <w:pPr>
        <w:numPr>
          <w:ilvl w:val="0"/>
          <w:numId w:val="29"/>
        </w:numPr>
        <w:tabs>
          <w:tab w:val="left" w:pos="495"/>
        </w:tabs>
        <w:jc w:val="both"/>
        <w:rPr>
          <w:rFonts w:ascii="Arial" w:hAnsi="Arial" w:cs="Arial"/>
          <w:szCs w:val="24"/>
        </w:rPr>
      </w:pPr>
      <w:r w:rsidRPr="00E46AE0">
        <w:rPr>
          <w:rFonts w:ascii="Arial" w:hAnsi="Arial" w:cs="Arial"/>
          <w:szCs w:val="24"/>
        </w:rPr>
        <w:t>El Centro de Intercambios Escolares desarrollará cada curso académico, al menos, los programas “Intercambios escolares” y “Estancias educativas” a través de resolución de la dirección general competente en la formación del personal docente no universitario, siempre que exista disponibilidad presupuestaria.</w:t>
      </w:r>
    </w:p>
    <w:p w:rsidR="00E46AE0" w:rsidRPr="00E46AE0" w:rsidRDefault="00E46AE0" w:rsidP="00E46AE0">
      <w:pPr>
        <w:numPr>
          <w:ilvl w:val="0"/>
          <w:numId w:val="29"/>
        </w:numPr>
        <w:tabs>
          <w:tab w:val="left" w:pos="495"/>
        </w:tabs>
        <w:jc w:val="both"/>
        <w:rPr>
          <w:rFonts w:ascii="Arial" w:hAnsi="Arial" w:cs="Arial"/>
          <w:szCs w:val="24"/>
        </w:rPr>
      </w:pPr>
      <w:r w:rsidRPr="00E46AE0">
        <w:rPr>
          <w:rFonts w:ascii="Arial" w:hAnsi="Arial" w:cs="Arial"/>
          <w:szCs w:val="24"/>
        </w:rPr>
        <w:t xml:space="preserve">El programa de Intercambios Escolares ofrece a los centros educativos de la Comunidad de Madrid emparejamientos con centros educativos de otras Comunidades autónomas y de otros países, especialmente europeos, con el objetivo de facilitar la construcción de relaciones entre centros educativos, fomentando la colaboración y el intercambio de experiencias y prácticas entre iguales. </w:t>
      </w:r>
    </w:p>
    <w:p w:rsidR="00E46AE0" w:rsidRPr="00E46AE0" w:rsidRDefault="00E46AE0" w:rsidP="00E46AE0">
      <w:pPr>
        <w:tabs>
          <w:tab w:val="left" w:pos="495"/>
        </w:tabs>
        <w:ind w:left="720"/>
        <w:jc w:val="both"/>
        <w:rPr>
          <w:rFonts w:ascii="Arial" w:hAnsi="Arial" w:cs="Arial"/>
          <w:szCs w:val="24"/>
        </w:rPr>
      </w:pPr>
      <w:r w:rsidRPr="00E46AE0">
        <w:rPr>
          <w:rFonts w:ascii="Arial" w:hAnsi="Arial" w:cs="Arial"/>
          <w:szCs w:val="24"/>
        </w:rPr>
        <w:t xml:space="preserve">Existen dos modalidades de Intercambios Escolares, una con alojamiento en familias, y otra con alojamiento en el Centro de Intercambios Escolares (CIE), ubicado en el Complejo Educativo  “Ciudad Escolar”, desde donde se desarrolla un programa de actividades y encuentros con alumnos y profesores de centros educativos de la Comunidad de Madrid. </w:t>
      </w:r>
    </w:p>
    <w:p w:rsidR="00E46AE0" w:rsidRPr="00E46AE0" w:rsidRDefault="00E46AE0" w:rsidP="00E46AE0">
      <w:pPr>
        <w:tabs>
          <w:tab w:val="left" w:pos="495"/>
        </w:tabs>
        <w:ind w:left="720"/>
        <w:jc w:val="both"/>
        <w:rPr>
          <w:rFonts w:ascii="Arial" w:hAnsi="Arial" w:cs="Arial"/>
          <w:szCs w:val="24"/>
        </w:rPr>
      </w:pPr>
      <w:r w:rsidRPr="00E46AE0">
        <w:rPr>
          <w:rFonts w:ascii="Arial" w:hAnsi="Arial" w:cs="Arial"/>
          <w:szCs w:val="24"/>
        </w:rPr>
        <w:t>Para la modalidad de intercambios con alojamiento en el CIE tienen preferencia los centros educativos de fuera de la Comunidad de Madrid que participen en algún proyecto oficialmente reconocido, particularmente europeo, conjunto con un centro de la Comunidad de Madrid.</w:t>
      </w:r>
    </w:p>
    <w:p w:rsidR="00E46AE0" w:rsidRPr="00E46AE0" w:rsidRDefault="00E46AE0" w:rsidP="00E46AE0">
      <w:pPr>
        <w:numPr>
          <w:ilvl w:val="0"/>
          <w:numId w:val="29"/>
        </w:numPr>
        <w:rPr>
          <w:rFonts w:ascii="Arial" w:hAnsi="Arial" w:cs="Arial"/>
          <w:szCs w:val="24"/>
        </w:rPr>
      </w:pPr>
      <w:r w:rsidRPr="00E46AE0">
        <w:rPr>
          <w:rFonts w:ascii="Arial" w:hAnsi="Arial" w:cs="Arial"/>
          <w:szCs w:val="24"/>
        </w:rPr>
        <w:t xml:space="preserve">El programa de Estancias Educativas, ofrece a los centros educativos el alojamiento en el Centro de Intercambios Escolares para desarrollar actividades y visitas en la Comunidad de Madrid con el apoyo educativo del personal del Centro de Intercambios Escolares. </w:t>
      </w:r>
    </w:p>
    <w:p w:rsidR="00E46AE0" w:rsidRPr="00E46AE0" w:rsidRDefault="00E46AE0" w:rsidP="00E46AE0">
      <w:pPr>
        <w:numPr>
          <w:ilvl w:val="0"/>
          <w:numId w:val="29"/>
        </w:numPr>
        <w:rPr>
          <w:rFonts w:ascii="Arial" w:hAnsi="Arial" w:cs="Arial"/>
          <w:szCs w:val="24"/>
        </w:rPr>
      </w:pPr>
      <w:r w:rsidRPr="00E46AE0">
        <w:rPr>
          <w:rFonts w:ascii="Arial" w:hAnsi="Arial" w:cs="Arial"/>
          <w:szCs w:val="24"/>
        </w:rPr>
        <w:t>Los destinatarios de los programas definidos en los epígrafes anteriores serán los docentes y alumnado de centros educativos oficialmente reconocidos de cualquier procedencia, para la etapa de Educación Secundaria y de los dos últimos cursos de Educación Primaria y sus equivalentes en otros sistemas educativos.</w:t>
      </w:r>
    </w:p>
    <w:p w:rsidR="00E46AE0" w:rsidRPr="00E46AE0" w:rsidRDefault="00E46AE0" w:rsidP="00E46AE0">
      <w:pPr>
        <w:numPr>
          <w:ilvl w:val="0"/>
          <w:numId w:val="29"/>
        </w:numPr>
        <w:rPr>
          <w:rFonts w:ascii="Arial" w:hAnsi="Arial" w:cs="Arial"/>
          <w:szCs w:val="24"/>
        </w:rPr>
      </w:pPr>
      <w:r w:rsidRPr="00E46AE0">
        <w:rPr>
          <w:rFonts w:ascii="Arial" w:hAnsi="Arial" w:cs="Arial"/>
          <w:szCs w:val="24"/>
        </w:rPr>
        <w:t>Las estancias e intercambios escolares con alojamiento en el CIE, incluirán:</w:t>
      </w:r>
    </w:p>
    <w:p w:rsidR="00E46AE0" w:rsidRPr="00E46AE0" w:rsidRDefault="00E46AE0" w:rsidP="00E46AE0">
      <w:pPr>
        <w:numPr>
          <w:ilvl w:val="0"/>
          <w:numId w:val="33"/>
        </w:numPr>
        <w:suppressAutoHyphens/>
        <w:spacing w:after="200" w:line="276" w:lineRule="auto"/>
        <w:contextualSpacing/>
        <w:rPr>
          <w:rFonts w:ascii="Arial" w:hAnsi="Arial" w:cs="Arial"/>
          <w:szCs w:val="24"/>
        </w:rPr>
      </w:pPr>
      <w:r w:rsidRPr="00E46AE0">
        <w:rPr>
          <w:rFonts w:ascii="Arial" w:hAnsi="Arial" w:cs="Arial"/>
          <w:szCs w:val="24"/>
        </w:rPr>
        <w:t>Elaboración del programa educativo de la estancia.</w:t>
      </w:r>
    </w:p>
    <w:p w:rsidR="00E46AE0" w:rsidRPr="00E46AE0" w:rsidRDefault="00E46AE0" w:rsidP="00E46AE0">
      <w:pPr>
        <w:numPr>
          <w:ilvl w:val="0"/>
          <w:numId w:val="33"/>
        </w:numPr>
        <w:suppressAutoHyphens/>
        <w:spacing w:after="200" w:line="276" w:lineRule="auto"/>
        <w:contextualSpacing/>
        <w:rPr>
          <w:rFonts w:ascii="Arial" w:hAnsi="Arial" w:cs="Arial"/>
          <w:szCs w:val="24"/>
        </w:rPr>
      </w:pPr>
      <w:r w:rsidRPr="00E46AE0">
        <w:rPr>
          <w:rFonts w:ascii="Arial" w:hAnsi="Arial" w:cs="Arial"/>
          <w:szCs w:val="24"/>
        </w:rPr>
        <w:t>Apoyo pedagógico con acompañamiento del personal del centro.</w:t>
      </w:r>
    </w:p>
    <w:p w:rsidR="00E46AE0" w:rsidRPr="00E46AE0" w:rsidRDefault="00E46AE0" w:rsidP="00E46AE0">
      <w:pPr>
        <w:numPr>
          <w:ilvl w:val="0"/>
          <w:numId w:val="33"/>
        </w:numPr>
        <w:suppressAutoHyphens/>
        <w:spacing w:after="200" w:line="276" w:lineRule="auto"/>
        <w:contextualSpacing/>
        <w:rPr>
          <w:rFonts w:ascii="Arial" w:hAnsi="Arial" w:cs="Arial"/>
          <w:szCs w:val="24"/>
        </w:rPr>
      </w:pPr>
      <w:r w:rsidRPr="00E46AE0">
        <w:rPr>
          <w:rFonts w:ascii="Arial" w:hAnsi="Arial" w:cs="Arial"/>
          <w:szCs w:val="24"/>
        </w:rPr>
        <w:t>Encuentros formativos con docentes y estudiantes de centros educativos de la Comunidad de Madrid.</w:t>
      </w:r>
    </w:p>
    <w:p w:rsidR="00E46AE0" w:rsidRPr="00E46AE0" w:rsidRDefault="00E46AE0" w:rsidP="00E46AE0">
      <w:pPr>
        <w:numPr>
          <w:ilvl w:val="0"/>
          <w:numId w:val="33"/>
        </w:numPr>
        <w:suppressAutoHyphens/>
        <w:spacing w:after="200" w:line="276" w:lineRule="auto"/>
        <w:contextualSpacing/>
        <w:rPr>
          <w:rFonts w:ascii="Arial" w:hAnsi="Arial" w:cs="Arial"/>
          <w:szCs w:val="24"/>
        </w:rPr>
      </w:pPr>
      <w:r w:rsidRPr="00E46AE0">
        <w:rPr>
          <w:rFonts w:ascii="Arial" w:hAnsi="Arial" w:cs="Arial"/>
          <w:szCs w:val="24"/>
        </w:rPr>
        <w:t>Alojamiento en el Centro de Intercambios Escolares en régimen de pensión completa.</w:t>
      </w:r>
    </w:p>
    <w:p w:rsidR="00E46AE0" w:rsidRPr="00E46AE0" w:rsidRDefault="00E46AE0" w:rsidP="00E46AE0">
      <w:pPr>
        <w:tabs>
          <w:tab w:val="left" w:pos="284"/>
        </w:tabs>
        <w:contextualSpacing/>
        <w:jc w:val="both"/>
        <w:rPr>
          <w:rFonts w:ascii="Arial" w:hAnsi="Arial" w:cs="Arial"/>
          <w:szCs w:val="24"/>
        </w:rPr>
      </w:pPr>
    </w:p>
    <w:p w:rsidR="00E46AE0" w:rsidRPr="00E46AE0" w:rsidRDefault="00E46AE0" w:rsidP="00E46AE0">
      <w:pPr>
        <w:jc w:val="center"/>
        <w:outlineLvl w:val="0"/>
        <w:rPr>
          <w:rFonts w:ascii="Arial" w:hAnsi="Arial" w:cs="Arial"/>
          <w:szCs w:val="24"/>
        </w:rPr>
      </w:pPr>
      <w:r w:rsidRPr="00E46AE0">
        <w:rPr>
          <w:rFonts w:ascii="Arial" w:hAnsi="Arial" w:cs="Arial"/>
          <w:szCs w:val="24"/>
        </w:rPr>
        <w:t>CAPÍTULO II</w:t>
      </w:r>
    </w:p>
    <w:p w:rsidR="00E46AE0" w:rsidRPr="00E46AE0" w:rsidRDefault="00E46AE0" w:rsidP="00E46AE0">
      <w:pPr>
        <w:jc w:val="center"/>
        <w:rPr>
          <w:rFonts w:ascii="Arial" w:hAnsi="Arial" w:cs="Arial"/>
          <w:b/>
          <w:szCs w:val="24"/>
        </w:rPr>
      </w:pPr>
    </w:p>
    <w:p w:rsidR="00E46AE0" w:rsidRPr="00E46AE0" w:rsidRDefault="00E46AE0" w:rsidP="00E46AE0">
      <w:pPr>
        <w:jc w:val="center"/>
        <w:outlineLvl w:val="0"/>
        <w:rPr>
          <w:rFonts w:ascii="Arial" w:hAnsi="Arial" w:cs="Arial"/>
          <w:b/>
          <w:iCs/>
          <w:szCs w:val="24"/>
        </w:rPr>
      </w:pPr>
      <w:r w:rsidRPr="00E46AE0">
        <w:rPr>
          <w:rFonts w:ascii="Arial" w:hAnsi="Arial" w:cs="Arial"/>
          <w:b/>
          <w:iCs/>
          <w:szCs w:val="24"/>
        </w:rPr>
        <w:t>De la estructura y funcionamiento del Centro de Intercambios Escolares de la Comunidad de Madrid.</w:t>
      </w:r>
    </w:p>
    <w:p w:rsidR="00E46AE0" w:rsidRPr="00E46AE0" w:rsidRDefault="00E46AE0" w:rsidP="00E46AE0">
      <w:pPr>
        <w:jc w:val="both"/>
        <w:rPr>
          <w:rFonts w:ascii="Arial" w:hAnsi="Arial" w:cs="Arial"/>
          <w:szCs w:val="24"/>
        </w:rPr>
      </w:pPr>
    </w:p>
    <w:p w:rsidR="00E46AE0" w:rsidRPr="00E46AE0" w:rsidRDefault="00E46AE0" w:rsidP="00E46AE0">
      <w:pPr>
        <w:shd w:val="clear" w:color="auto" w:fill="FFFFFF"/>
        <w:jc w:val="both"/>
        <w:outlineLvl w:val="0"/>
        <w:rPr>
          <w:rFonts w:ascii="Courier New" w:hAnsi="Courier New" w:cs="Courier New"/>
          <w:i/>
          <w:szCs w:val="24"/>
        </w:rPr>
      </w:pPr>
      <w:r w:rsidRPr="00E46AE0">
        <w:rPr>
          <w:rFonts w:ascii="Arial" w:hAnsi="Arial" w:cs="Arial"/>
          <w:szCs w:val="24"/>
        </w:rPr>
        <w:t xml:space="preserve">Artículo 5. </w:t>
      </w:r>
      <w:r w:rsidRPr="00E46AE0">
        <w:rPr>
          <w:rFonts w:ascii="Arial" w:hAnsi="Arial" w:cs="Arial"/>
          <w:i/>
          <w:szCs w:val="24"/>
        </w:rPr>
        <w:t>Régimen jurídico.</w:t>
      </w:r>
    </w:p>
    <w:p w:rsidR="00E46AE0" w:rsidRPr="00E46AE0" w:rsidRDefault="00E46AE0" w:rsidP="00E46AE0">
      <w:pPr>
        <w:jc w:val="both"/>
        <w:rPr>
          <w:rFonts w:ascii="Arial" w:hAnsi="Arial" w:cs="Arial"/>
          <w:i/>
          <w:szCs w:val="24"/>
        </w:rPr>
      </w:pPr>
    </w:p>
    <w:p w:rsidR="00E46AE0" w:rsidRPr="00E46AE0" w:rsidRDefault="00E46AE0" w:rsidP="00E46AE0">
      <w:pPr>
        <w:numPr>
          <w:ilvl w:val="0"/>
          <w:numId w:val="28"/>
        </w:numPr>
        <w:jc w:val="both"/>
        <w:rPr>
          <w:rFonts w:ascii="Arial" w:hAnsi="Arial" w:cs="Arial"/>
          <w:szCs w:val="24"/>
        </w:rPr>
      </w:pPr>
      <w:r w:rsidRPr="00E46AE0">
        <w:rPr>
          <w:rFonts w:ascii="Arial" w:hAnsi="Arial" w:cs="Arial"/>
          <w:szCs w:val="24"/>
        </w:rPr>
        <w:t xml:space="preserve">El Centro de Intercambios Escolares, sin perjuicio de mantener su carácter singular, en lo que respecta a su funcionamiento económico, dispondrá de autonomía de gestión en materia de presupuesto y gestión económica, de acuerdo con lo dispuesto en el Decreto 149/2000, de 22 de junio, por el que se regula el régimen jurídico de la autonomía de gestión de los centros docentes públicos no universitarios. </w:t>
      </w:r>
    </w:p>
    <w:p w:rsidR="00E46AE0" w:rsidRPr="00E46AE0" w:rsidRDefault="00E46AE0" w:rsidP="00E46AE0">
      <w:pPr>
        <w:numPr>
          <w:ilvl w:val="0"/>
          <w:numId w:val="28"/>
        </w:numPr>
        <w:jc w:val="both"/>
        <w:rPr>
          <w:rFonts w:ascii="Arial" w:hAnsi="Arial" w:cs="Arial"/>
          <w:b/>
          <w:szCs w:val="24"/>
        </w:rPr>
      </w:pPr>
      <w:r w:rsidRPr="00E46AE0">
        <w:rPr>
          <w:rFonts w:ascii="Arial" w:hAnsi="Arial" w:cs="Arial"/>
          <w:szCs w:val="24"/>
        </w:rPr>
        <w:t xml:space="preserve">Son elementos básicos del presupuesto una memoria justificativa, un estado de los ingresos que se prevé obtener, un estado de los gastos necesarios para la consecución del conjunto de objetivos propuestos y un resumen del estado de ingresos y gastos de presupuesto. </w:t>
      </w:r>
    </w:p>
    <w:p w:rsidR="00E46AE0" w:rsidRPr="00E46AE0" w:rsidRDefault="00E46AE0" w:rsidP="00E46AE0">
      <w:pPr>
        <w:numPr>
          <w:ilvl w:val="0"/>
          <w:numId w:val="28"/>
        </w:numPr>
        <w:jc w:val="both"/>
        <w:rPr>
          <w:rFonts w:ascii="Arial" w:hAnsi="Arial" w:cs="Arial"/>
          <w:szCs w:val="24"/>
        </w:rPr>
      </w:pPr>
      <w:r w:rsidRPr="00E46AE0">
        <w:rPr>
          <w:rFonts w:ascii="Arial" w:hAnsi="Arial" w:cs="Arial"/>
          <w:szCs w:val="24"/>
        </w:rPr>
        <w:t>En lo que respecta a las actividades de formación que se lleven a cabo en el Centro de Intercambios Escolares, estas se ajustarán a lo dispuesto en el Decreto 120/2017, de 3 de octubre, del Consejo de Gobierno, por el que se regula la formación permanente, la dedicación y la innovación del personal docente no universitario de la Comunidad de Madrid.</w:t>
      </w:r>
    </w:p>
    <w:p w:rsidR="00E46AE0" w:rsidRPr="00E46AE0" w:rsidRDefault="00E46AE0" w:rsidP="00E46AE0">
      <w:pPr>
        <w:numPr>
          <w:ilvl w:val="0"/>
          <w:numId w:val="28"/>
        </w:numPr>
        <w:jc w:val="both"/>
        <w:rPr>
          <w:rFonts w:ascii="Arial" w:hAnsi="Arial" w:cs="Arial"/>
          <w:szCs w:val="24"/>
          <w:lang w:eastAsia="es-ES"/>
        </w:rPr>
      </w:pPr>
      <w:r w:rsidRPr="00E46AE0">
        <w:rPr>
          <w:rFonts w:ascii="Arial" w:hAnsi="Arial" w:cs="Arial"/>
          <w:szCs w:val="24"/>
        </w:rPr>
        <w:t xml:space="preserve">El Centro de Intercambios Escolares organizará su funcionamiento en tres turnos que garanticen el adecuado funcionamiento y atención a los docentes y estudiantes que participen en sus programas. </w:t>
      </w:r>
    </w:p>
    <w:p w:rsidR="00E46AE0" w:rsidRPr="00E46AE0" w:rsidRDefault="00E46AE0" w:rsidP="00E46AE0">
      <w:pPr>
        <w:numPr>
          <w:ilvl w:val="0"/>
          <w:numId w:val="28"/>
        </w:numPr>
        <w:jc w:val="both"/>
        <w:rPr>
          <w:rFonts w:ascii="Arial" w:hAnsi="Arial" w:cs="Arial"/>
          <w:szCs w:val="24"/>
          <w:lang w:eastAsia="es-ES"/>
        </w:rPr>
      </w:pPr>
      <w:r w:rsidRPr="00E46AE0">
        <w:rPr>
          <w:rFonts w:ascii="Arial" w:hAnsi="Arial" w:cs="Arial"/>
          <w:szCs w:val="24"/>
          <w:lang w:eastAsia="es-ES"/>
        </w:rPr>
        <w:t>La Consejería de Educación e Investigación dotará al Centro de Intercambios Escolares de los fondos necesarios para atender a los gastos de funcionamiento y, entre ellos, los derivados de la realización de actividades de formación y del mantenimiento del Centro.</w:t>
      </w:r>
    </w:p>
    <w:p w:rsidR="00E46AE0" w:rsidRPr="00E46AE0" w:rsidRDefault="00E46AE0" w:rsidP="00E46AE0">
      <w:pPr>
        <w:jc w:val="both"/>
        <w:rPr>
          <w:rFonts w:ascii="Arial" w:hAnsi="Arial" w:cs="Arial"/>
          <w:szCs w:val="24"/>
        </w:rPr>
      </w:pPr>
    </w:p>
    <w:p w:rsidR="00E46AE0" w:rsidRPr="00E46AE0" w:rsidRDefault="00E46AE0" w:rsidP="00E46AE0">
      <w:pPr>
        <w:jc w:val="both"/>
        <w:outlineLvl w:val="0"/>
        <w:rPr>
          <w:rFonts w:ascii="Arial" w:hAnsi="Arial" w:cs="Arial"/>
          <w:i/>
          <w:iCs/>
          <w:szCs w:val="24"/>
        </w:rPr>
      </w:pPr>
      <w:r w:rsidRPr="00E46AE0">
        <w:rPr>
          <w:rFonts w:ascii="Arial" w:hAnsi="Arial" w:cs="Arial"/>
          <w:szCs w:val="24"/>
        </w:rPr>
        <w:t xml:space="preserve">Artículo 6. </w:t>
      </w:r>
      <w:r w:rsidRPr="00E46AE0">
        <w:rPr>
          <w:rFonts w:ascii="Arial" w:hAnsi="Arial" w:cs="Arial"/>
          <w:i/>
          <w:iCs/>
          <w:szCs w:val="24"/>
        </w:rPr>
        <w:t xml:space="preserve">Estructura. </w:t>
      </w:r>
    </w:p>
    <w:p w:rsidR="00E46AE0" w:rsidRPr="00E46AE0" w:rsidRDefault="00E46AE0" w:rsidP="00E46AE0">
      <w:pPr>
        <w:jc w:val="both"/>
        <w:rPr>
          <w:rFonts w:ascii="Arial" w:hAnsi="Arial" w:cs="Arial"/>
          <w:i/>
          <w:iCs/>
          <w:szCs w:val="24"/>
        </w:rPr>
      </w:pPr>
    </w:p>
    <w:p w:rsidR="00E46AE0" w:rsidRPr="00E46AE0" w:rsidRDefault="00E46AE0" w:rsidP="00E46AE0">
      <w:pPr>
        <w:numPr>
          <w:ilvl w:val="0"/>
          <w:numId w:val="30"/>
        </w:numPr>
        <w:jc w:val="both"/>
        <w:rPr>
          <w:rFonts w:ascii="Arial" w:hAnsi="Arial" w:cs="Arial"/>
          <w:iCs/>
          <w:szCs w:val="24"/>
        </w:rPr>
      </w:pPr>
      <w:r w:rsidRPr="00E46AE0">
        <w:rPr>
          <w:rFonts w:ascii="Arial" w:hAnsi="Arial" w:cs="Arial"/>
          <w:iCs/>
          <w:szCs w:val="24"/>
        </w:rPr>
        <w:t>El Centro de Intercambios Escolares estará estructurado en un equipo directivo y un equipo pedagógico.</w:t>
      </w:r>
    </w:p>
    <w:p w:rsidR="00E46AE0" w:rsidRPr="00E46AE0" w:rsidRDefault="00E46AE0" w:rsidP="00E46AE0">
      <w:pPr>
        <w:numPr>
          <w:ilvl w:val="0"/>
          <w:numId w:val="30"/>
        </w:numPr>
        <w:jc w:val="both"/>
        <w:rPr>
          <w:rFonts w:ascii="Arial" w:hAnsi="Arial" w:cs="Arial"/>
          <w:iCs/>
          <w:szCs w:val="24"/>
        </w:rPr>
      </w:pPr>
      <w:r w:rsidRPr="00E46AE0">
        <w:rPr>
          <w:rFonts w:ascii="Arial" w:hAnsi="Arial" w:cs="Arial"/>
          <w:iCs/>
          <w:szCs w:val="24"/>
        </w:rPr>
        <w:t>El equipo directivo estará compuesto por un director, un vicedirector y un secretario, que serán funcionarios de carrera, en situación de servicio activo, pertenecientes a alguno de los cuerpos docentes que imparten enseñanzas anteriores a la Universidad del grupo A. Todos ellos serán nombrados mediante convocatoria pública para provisión de puestos de libre designación.</w:t>
      </w:r>
    </w:p>
    <w:p w:rsidR="00E46AE0" w:rsidRPr="00E46AE0" w:rsidRDefault="00E46AE0" w:rsidP="00E46AE0">
      <w:pPr>
        <w:numPr>
          <w:ilvl w:val="0"/>
          <w:numId w:val="30"/>
        </w:numPr>
        <w:jc w:val="both"/>
        <w:rPr>
          <w:rFonts w:ascii="Arial" w:hAnsi="Arial" w:cs="Arial"/>
          <w:szCs w:val="24"/>
        </w:rPr>
      </w:pPr>
      <w:r w:rsidRPr="00E46AE0">
        <w:rPr>
          <w:rFonts w:ascii="Arial" w:hAnsi="Arial" w:cs="Arial"/>
          <w:iCs/>
          <w:szCs w:val="24"/>
        </w:rPr>
        <w:t xml:space="preserve">El equipo pedagógico estará compuesto por los asesores de formación y el personal docente, técnico-educativo y otro personal reconocido como tal por las normas educativas vigentes, que realice tareas docentes, de apoyo educativo o personal docente que se encuentre en situación equiparada a la del servicio activo a efectos administrativos. </w:t>
      </w:r>
      <w:r w:rsidRPr="00E46AE0">
        <w:rPr>
          <w:rFonts w:ascii="Arial" w:hAnsi="Arial" w:cs="Arial"/>
          <w:szCs w:val="24"/>
        </w:rPr>
        <w:t>Los asesores de formación serán funcionarios docentes en comisión de servicios, que serán designados mediante concurso público de méritos, tal y como se indica en el Decreto 73/2008, de 3 de julio, por el que se regula el régimen jurídico y la estructura de la red de formación permanente del profesorado de la Comunidad de Madrid.</w:t>
      </w:r>
    </w:p>
    <w:p w:rsidR="00E46AE0" w:rsidRPr="00E46AE0" w:rsidRDefault="00E46AE0" w:rsidP="00E46AE0">
      <w:pPr>
        <w:jc w:val="both"/>
        <w:rPr>
          <w:rFonts w:ascii="Arial" w:hAnsi="Arial" w:cs="Arial"/>
          <w:iCs/>
          <w:szCs w:val="24"/>
        </w:rPr>
      </w:pPr>
    </w:p>
    <w:p w:rsidR="00E46AE0" w:rsidRPr="00E46AE0" w:rsidRDefault="00E46AE0" w:rsidP="00E46AE0">
      <w:pPr>
        <w:jc w:val="both"/>
        <w:outlineLvl w:val="0"/>
        <w:rPr>
          <w:rFonts w:ascii="Courier New" w:hAnsi="Courier New" w:cs="Courier New"/>
          <w:i/>
          <w:szCs w:val="24"/>
        </w:rPr>
      </w:pPr>
      <w:r w:rsidRPr="00E46AE0">
        <w:rPr>
          <w:rFonts w:ascii="Arial" w:hAnsi="Arial" w:cs="Arial"/>
          <w:szCs w:val="24"/>
        </w:rPr>
        <w:t xml:space="preserve">Artículo 7. </w:t>
      </w:r>
      <w:r w:rsidRPr="00E46AE0">
        <w:rPr>
          <w:rFonts w:ascii="Arial" w:hAnsi="Arial" w:cs="Arial"/>
          <w:i/>
          <w:szCs w:val="24"/>
        </w:rPr>
        <w:t xml:space="preserve">Director.  </w:t>
      </w:r>
    </w:p>
    <w:p w:rsidR="00E46AE0" w:rsidRPr="00E46AE0" w:rsidRDefault="00E46AE0" w:rsidP="00E46AE0">
      <w:pPr>
        <w:jc w:val="both"/>
        <w:rPr>
          <w:rFonts w:ascii="Arial" w:hAnsi="Arial" w:cs="Arial"/>
          <w:szCs w:val="24"/>
        </w:rPr>
      </w:pPr>
    </w:p>
    <w:p w:rsidR="00E46AE0" w:rsidRPr="00E46AE0" w:rsidRDefault="00E46AE0" w:rsidP="00E46AE0">
      <w:pPr>
        <w:jc w:val="both"/>
        <w:rPr>
          <w:rFonts w:ascii="Arial" w:hAnsi="Arial" w:cs="Arial"/>
          <w:szCs w:val="24"/>
        </w:rPr>
      </w:pPr>
      <w:r w:rsidRPr="00E46AE0">
        <w:rPr>
          <w:rFonts w:ascii="Arial" w:hAnsi="Arial" w:cs="Arial"/>
          <w:szCs w:val="24"/>
        </w:rPr>
        <w:t>Las funciones del director son:</w:t>
      </w:r>
    </w:p>
    <w:p w:rsidR="00E46AE0" w:rsidRPr="00E46AE0" w:rsidRDefault="00E46AE0" w:rsidP="00E46AE0">
      <w:pPr>
        <w:jc w:val="both"/>
        <w:rPr>
          <w:rFonts w:ascii="Arial" w:hAnsi="Arial" w:cs="Arial"/>
          <w:szCs w:val="24"/>
        </w:rPr>
      </w:pPr>
    </w:p>
    <w:p w:rsidR="00E46AE0" w:rsidRPr="00E46AE0" w:rsidRDefault="00E46AE0" w:rsidP="00E46AE0">
      <w:pPr>
        <w:numPr>
          <w:ilvl w:val="0"/>
          <w:numId w:val="31"/>
        </w:numPr>
        <w:jc w:val="both"/>
        <w:rPr>
          <w:rFonts w:ascii="Arial" w:hAnsi="Arial" w:cs="Arial"/>
          <w:szCs w:val="24"/>
        </w:rPr>
      </w:pPr>
      <w:r w:rsidRPr="00E46AE0">
        <w:rPr>
          <w:rFonts w:ascii="Arial" w:hAnsi="Arial" w:cs="Arial"/>
          <w:szCs w:val="24"/>
        </w:rPr>
        <w:t>Representar al centro.</w:t>
      </w:r>
    </w:p>
    <w:p w:rsidR="00E46AE0" w:rsidRPr="00E46AE0" w:rsidRDefault="00E46AE0" w:rsidP="00E46AE0">
      <w:pPr>
        <w:numPr>
          <w:ilvl w:val="0"/>
          <w:numId w:val="31"/>
        </w:numPr>
        <w:jc w:val="both"/>
        <w:rPr>
          <w:rFonts w:ascii="Arial" w:hAnsi="Arial" w:cs="Arial"/>
          <w:szCs w:val="24"/>
        </w:rPr>
      </w:pPr>
      <w:r w:rsidRPr="00E46AE0">
        <w:rPr>
          <w:rFonts w:ascii="Arial" w:hAnsi="Arial" w:cs="Arial"/>
          <w:szCs w:val="24"/>
        </w:rPr>
        <w:t>Dirigir y coordinar el diseño, desarrollo y evaluación del plan de actuación del centro.</w:t>
      </w:r>
    </w:p>
    <w:p w:rsidR="00E46AE0" w:rsidRPr="00E46AE0" w:rsidRDefault="00E46AE0" w:rsidP="00E46AE0">
      <w:pPr>
        <w:numPr>
          <w:ilvl w:val="0"/>
          <w:numId w:val="31"/>
        </w:numPr>
        <w:jc w:val="both"/>
        <w:rPr>
          <w:rFonts w:ascii="Arial" w:hAnsi="Arial" w:cs="Arial"/>
          <w:szCs w:val="24"/>
        </w:rPr>
      </w:pPr>
      <w:r w:rsidRPr="00E46AE0">
        <w:rPr>
          <w:rFonts w:ascii="Arial" w:hAnsi="Arial" w:cs="Arial"/>
          <w:szCs w:val="24"/>
        </w:rPr>
        <w:t>Ejercer la jefatura de todo el personal adscrito al centro.</w:t>
      </w:r>
    </w:p>
    <w:p w:rsidR="00E46AE0" w:rsidRPr="00E46AE0" w:rsidRDefault="00E46AE0" w:rsidP="00E46AE0">
      <w:pPr>
        <w:numPr>
          <w:ilvl w:val="0"/>
          <w:numId w:val="31"/>
        </w:numPr>
        <w:jc w:val="both"/>
        <w:rPr>
          <w:rFonts w:ascii="Arial" w:hAnsi="Arial" w:cs="Arial"/>
          <w:szCs w:val="24"/>
        </w:rPr>
      </w:pPr>
      <w:r w:rsidRPr="00E46AE0">
        <w:rPr>
          <w:rFonts w:ascii="Arial" w:hAnsi="Arial" w:cs="Arial"/>
          <w:szCs w:val="24"/>
        </w:rPr>
        <w:t>Establecer procedimientos de relación con centros docentes y otros centros de la red de formación para favorecer la participación del profesorado en los programas del Centro de Intercambios Escolares.</w:t>
      </w:r>
    </w:p>
    <w:p w:rsidR="00E46AE0" w:rsidRPr="00E46AE0" w:rsidRDefault="00E46AE0" w:rsidP="00E46AE0">
      <w:pPr>
        <w:numPr>
          <w:ilvl w:val="0"/>
          <w:numId w:val="31"/>
        </w:numPr>
        <w:jc w:val="both"/>
        <w:rPr>
          <w:rFonts w:ascii="Arial" w:hAnsi="Arial" w:cs="Arial"/>
          <w:szCs w:val="24"/>
        </w:rPr>
      </w:pPr>
      <w:r w:rsidRPr="00E46AE0">
        <w:rPr>
          <w:rFonts w:ascii="Arial" w:hAnsi="Arial" w:cs="Arial"/>
          <w:szCs w:val="24"/>
        </w:rPr>
        <w:t xml:space="preserve">Promover la colaboración con otras instituciones con el fin de que sus programas sean un reflejo de la Comunidad de Madrid. </w:t>
      </w:r>
    </w:p>
    <w:p w:rsidR="00E46AE0" w:rsidRPr="00E46AE0" w:rsidRDefault="00E46AE0" w:rsidP="00E46AE0">
      <w:pPr>
        <w:numPr>
          <w:ilvl w:val="0"/>
          <w:numId w:val="31"/>
        </w:numPr>
        <w:jc w:val="both"/>
        <w:rPr>
          <w:rFonts w:ascii="Arial" w:hAnsi="Arial" w:cs="Arial"/>
          <w:szCs w:val="24"/>
        </w:rPr>
      </w:pPr>
      <w:r w:rsidRPr="00E46AE0">
        <w:rPr>
          <w:rFonts w:ascii="Arial" w:hAnsi="Arial" w:cs="Arial"/>
          <w:szCs w:val="24"/>
        </w:rPr>
        <w:t>Coordinar la relación con el complejo educativo Ciudad Escolar en el que está situado el centro.</w:t>
      </w:r>
    </w:p>
    <w:p w:rsidR="00E46AE0" w:rsidRPr="00E46AE0" w:rsidRDefault="00E46AE0" w:rsidP="00E46AE0">
      <w:pPr>
        <w:numPr>
          <w:ilvl w:val="0"/>
          <w:numId w:val="31"/>
        </w:numPr>
        <w:jc w:val="both"/>
        <w:rPr>
          <w:rFonts w:ascii="Arial" w:hAnsi="Arial" w:cs="Arial"/>
          <w:szCs w:val="24"/>
        </w:rPr>
      </w:pPr>
      <w:r w:rsidRPr="00E46AE0">
        <w:rPr>
          <w:rFonts w:ascii="Arial" w:hAnsi="Arial" w:cs="Arial"/>
          <w:szCs w:val="24"/>
        </w:rPr>
        <w:t>Aprobar los presupuestos y la cuenta de gestión del centro.</w:t>
      </w:r>
    </w:p>
    <w:p w:rsidR="00E46AE0" w:rsidRPr="00E46AE0" w:rsidRDefault="00E46AE0" w:rsidP="00E46AE0">
      <w:pPr>
        <w:numPr>
          <w:ilvl w:val="0"/>
          <w:numId w:val="31"/>
        </w:numPr>
        <w:jc w:val="both"/>
        <w:rPr>
          <w:rFonts w:ascii="Arial" w:hAnsi="Arial" w:cs="Arial"/>
          <w:szCs w:val="24"/>
        </w:rPr>
      </w:pPr>
      <w:r w:rsidRPr="00E46AE0">
        <w:rPr>
          <w:rFonts w:ascii="Arial" w:hAnsi="Arial" w:cs="Arial"/>
          <w:szCs w:val="24"/>
        </w:rPr>
        <w:t>Autorizar los gastos y efectuar los pagos, de acuerdo con el presupuesto del centro.</w:t>
      </w:r>
    </w:p>
    <w:p w:rsidR="00E46AE0" w:rsidRPr="00E46AE0" w:rsidRDefault="00E46AE0" w:rsidP="00E46AE0">
      <w:pPr>
        <w:numPr>
          <w:ilvl w:val="0"/>
          <w:numId w:val="31"/>
        </w:numPr>
        <w:jc w:val="both"/>
        <w:rPr>
          <w:rFonts w:ascii="Arial" w:hAnsi="Arial" w:cs="Arial"/>
          <w:szCs w:val="24"/>
        </w:rPr>
      </w:pPr>
      <w:r w:rsidRPr="00E46AE0">
        <w:rPr>
          <w:rFonts w:ascii="Arial" w:hAnsi="Arial" w:cs="Arial"/>
          <w:szCs w:val="24"/>
        </w:rPr>
        <w:t>Elevar la memoria anual a la dirección general competente en formación del profesorado.</w:t>
      </w:r>
    </w:p>
    <w:p w:rsidR="00E46AE0" w:rsidRPr="00E46AE0" w:rsidRDefault="00E46AE0" w:rsidP="00E46AE0">
      <w:pPr>
        <w:jc w:val="both"/>
        <w:rPr>
          <w:rFonts w:ascii="Arial" w:hAnsi="Arial" w:cs="Arial"/>
          <w:szCs w:val="24"/>
        </w:rPr>
      </w:pPr>
    </w:p>
    <w:p w:rsidR="00E46AE0" w:rsidRPr="00E46AE0" w:rsidRDefault="00E46AE0" w:rsidP="00E46AE0">
      <w:pPr>
        <w:jc w:val="both"/>
        <w:outlineLvl w:val="0"/>
        <w:rPr>
          <w:rFonts w:ascii="Arial" w:hAnsi="Arial" w:cs="Arial"/>
          <w:i/>
          <w:szCs w:val="24"/>
        </w:rPr>
      </w:pPr>
      <w:r w:rsidRPr="00E46AE0">
        <w:rPr>
          <w:rFonts w:ascii="Arial" w:hAnsi="Arial" w:cs="Arial"/>
          <w:szCs w:val="24"/>
        </w:rPr>
        <w:t xml:space="preserve">Artículo 8. </w:t>
      </w:r>
      <w:r w:rsidRPr="00E46AE0">
        <w:rPr>
          <w:rFonts w:ascii="Arial" w:hAnsi="Arial" w:cs="Arial"/>
          <w:i/>
          <w:szCs w:val="24"/>
        </w:rPr>
        <w:t>Vicedirector.</w:t>
      </w:r>
    </w:p>
    <w:p w:rsidR="00E46AE0" w:rsidRPr="00E46AE0" w:rsidRDefault="00E46AE0" w:rsidP="00E46AE0">
      <w:pPr>
        <w:jc w:val="both"/>
        <w:rPr>
          <w:rFonts w:ascii="Arial" w:hAnsi="Arial" w:cs="Arial"/>
          <w:i/>
          <w:szCs w:val="24"/>
        </w:rPr>
      </w:pPr>
    </w:p>
    <w:p w:rsidR="00E46AE0" w:rsidRPr="00E46AE0" w:rsidRDefault="00E46AE0" w:rsidP="00E46AE0">
      <w:pPr>
        <w:jc w:val="both"/>
        <w:rPr>
          <w:rFonts w:ascii="Arial" w:hAnsi="Arial" w:cs="Arial"/>
          <w:szCs w:val="24"/>
        </w:rPr>
      </w:pPr>
      <w:r w:rsidRPr="00E46AE0">
        <w:rPr>
          <w:rFonts w:ascii="Arial" w:hAnsi="Arial" w:cs="Arial"/>
          <w:szCs w:val="24"/>
        </w:rPr>
        <w:t>El vicedirector colaborará con el director en el cumplimiento de sus funciones, llevará a cabo las que le encomiende y le suplirá en caso de ausencia.</w:t>
      </w:r>
    </w:p>
    <w:p w:rsidR="00E46AE0" w:rsidRPr="00E46AE0" w:rsidRDefault="00E46AE0" w:rsidP="00E46AE0">
      <w:pPr>
        <w:jc w:val="both"/>
        <w:rPr>
          <w:rFonts w:ascii="Arial" w:hAnsi="Arial" w:cs="Arial"/>
          <w:i/>
          <w:szCs w:val="24"/>
        </w:rPr>
      </w:pPr>
    </w:p>
    <w:p w:rsidR="00E46AE0" w:rsidRPr="00E46AE0" w:rsidRDefault="00E46AE0" w:rsidP="00E46AE0">
      <w:pPr>
        <w:jc w:val="both"/>
        <w:outlineLvl w:val="0"/>
        <w:rPr>
          <w:rFonts w:ascii="Arial" w:hAnsi="Arial" w:cs="Arial"/>
          <w:i/>
          <w:szCs w:val="24"/>
        </w:rPr>
      </w:pPr>
      <w:r w:rsidRPr="00E46AE0">
        <w:rPr>
          <w:rFonts w:ascii="Arial" w:hAnsi="Arial" w:cs="Arial"/>
          <w:szCs w:val="24"/>
        </w:rPr>
        <w:t xml:space="preserve">Artículo 9. </w:t>
      </w:r>
      <w:r w:rsidRPr="00E46AE0">
        <w:rPr>
          <w:rFonts w:ascii="Arial" w:hAnsi="Arial" w:cs="Arial"/>
          <w:i/>
          <w:szCs w:val="24"/>
        </w:rPr>
        <w:t>Secretario.</w:t>
      </w:r>
    </w:p>
    <w:p w:rsidR="00E46AE0" w:rsidRPr="00E46AE0" w:rsidRDefault="00E46AE0" w:rsidP="00E46AE0">
      <w:pPr>
        <w:jc w:val="both"/>
        <w:rPr>
          <w:rFonts w:ascii="Arial" w:hAnsi="Arial" w:cs="Arial"/>
          <w:i/>
          <w:szCs w:val="24"/>
        </w:rPr>
      </w:pPr>
    </w:p>
    <w:p w:rsidR="00E46AE0" w:rsidRPr="00E46AE0" w:rsidRDefault="00E46AE0" w:rsidP="00E46AE0">
      <w:pPr>
        <w:jc w:val="both"/>
        <w:rPr>
          <w:rFonts w:ascii="Arial" w:hAnsi="Arial" w:cs="Arial"/>
          <w:szCs w:val="24"/>
        </w:rPr>
      </w:pPr>
      <w:r w:rsidRPr="00E46AE0">
        <w:rPr>
          <w:rFonts w:ascii="Arial" w:hAnsi="Arial" w:cs="Arial"/>
          <w:szCs w:val="24"/>
        </w:rPr>
        <w:t>El secretario será el responsable de la gestión administrativa, económica, patrimonial y de personal del centro.</w:t>
      </w:r>
    </w:p>
    <w:p w:rsidR="00E46AE0" w:rsidRPr="00E46AE0" w:rsidRDefault="00E46AE0" w:rsidP="00E46AE0">
      <w:pPr>
        <w:jc w:val="both"/>
        <w:rPr>
          <w:rFonts w:ascii="Arial" w:hAnsi="Arial" w:cs="Arial"/>
          <w:szCs w:val="24"/>
        </w:rPr>
      </w:pPr>
    </w:p>
    <w:p w:rsidR="00E46AE0" w:rsidRPr="00E46AE0" w:rsidRDefault="00E46AE0" w:rsidP="00E46AE0">
      <w:pPr>
        <w:jc w:val="both"/>
        <w:outlineLvl w:val="0"/>
        <w:rPr>
          <w:rFonts w:ascii="Courier New" w:hAnsi="Courier New" w:cs="Courier New"/>
          <w:i/>
          <w:szCs w:val="24"/>
        </w:rPr>
      </w:pPr>
      <w:r w:rsidRPr="00E46AE0">
        <w:rPr>
          <w:rFonts w:ascii="Arial" w:hAnsi="Arial" w:cs="Arial"/>
          <w:i/>
          <w:szCs w:val="24"/>
        </w:rPr>
        <w:t xml:space="preserve">Artículo 10. Equipo pedagógico. </w:t>
      </w:r>
    </w:p>
    <w:p w:rsidR="00E46AE0" w:rsidRPr="00E46AE0" w:rsidRDefault="00E46AE0" w:rsidP="00E46AE0">
      <w:pPr>
        <w:jc w:val="both"/>
        <w:rPr>
          <w:rFonts w:ascii="Arial" w:hAnsi="Arial" w:cs="Arial"/>
          <w:i/>
          <w:szCs w:val="24"/>
        </w:rPr>
      </w:pPr>
    </w:p>
    <w:p w:rsidR="00E46AE0" w:rsidRPr="00E46AE0" w:rsidRDefault="00E46AE0" w:rsidP="00E46AE0">
      <w:pPr>
        <w:numPr>
          <w:ilvl w:val="0"/>
          <w:numId w:val="36"/>
        </w:numPr>
        <w:jc w:val="both"/>
        <w:rPr>
          <w:rFonts w:ascii="Arial" w:hAnsi="Arial" w:cs="Arial"/>
          <w:i/>
          <w:szCs w:val="24"/>
        </w:rPr>
      </w:pPr>
      <w:r w:rsidRPr="00E46AE0">
        <w:rPr>
          <w:rFonts w:ascii="Arial" w:hAnsi="Arial" w:cs="Arial"/>
          <w:szCs w:val="24"/>
        </w:rPr>
        <w:t xml:space="preserve">Los asesores de formación, entre los que deberá haber, al menos, un asesor del ámbito sociolingüístico; un asesor del ámbito científico-tecnológico; y un asesor de las tecnologías de la información y la comunicación, tendrán atribuidas las siguientes funciones: </w:t>
      </w:r>
    </w:p>
    <w:p w:rsidR="00E46AE0" w:rsidRPr="00E46AE0" w:rsidRDefault="00E46AE0" w:rsidP="00E46AE0">
      <w:pPr>
        <w:numPr>
          <w:ilvl w:val="0"/>
          <w:numId w:val="34"/>
        </w:numPr>
        <w:jc w:val="both"/>
        <w:rPr>
          <w:rFonts w:ascii="Arial" w:hAnsi="Arial" w:cs="Arial"/>
          <w:szCs w:val="24"/>
        </w:rPr>
      </w:pPr>
      <w:r w:rsidRPr="00E46AE0">
        <w:rPr>
          <w:rFonts w:ascii="Arial" w:hAnsi="Arial" w:cs="Arial"/>
          <w:szCs w:val="24"/>
        </w:rPr>
        <w:t xml:space="preserve">Coordinar el diseño y la planificación de actividades de los programas desarrollados por el Centro de Intercambios Escolares. </w:t>
      </w:r>
    </w:p>
    <w:p w:rsidR="00E46AE0" w:rsidRPr="00E46AE0" w:rsidRDefault="00E46AE0" w:rsidP="00E46AE0">
      <w:pPr>
        <w:numPr>
          <w:ilvl w:val="0"/>
          <w:numId w:val="34"/>
        </w:numPr>
        <w:jc w:val="both"/>
        <w:rPr>
          <w:rFonts w:ascii="Arial" w:hAnsi="Arial" w:cs="Arial"/>
          <w:szCs w:val="24"/>
        </w:rPr>
      </w:pPr>
      <w:r w:rsidRPr="00E46AE0">
        <w:rPr>
          <w:rFonts w:ascii="Arial" w:hAnsi="Arial" w:cs="Arial"/>
          <w:szCs w:val="24"/>
        </w:rPr>
        <w:t xml:space="preserve">Gestionar las actividades formativas incluidas en el Plan de actuación del Centro. </w:t>
      </w:r>
    </w:p>
    <w:p w:rsidR="00E46AE0" w:rsidRPr="00E46AE0" w:rsidRDefault="00E46AE0" w:rsidP="00E46AE0">
      <w:pPr>
        <w:numPr>
          <w:ilvl w:val="0"/>
          <w:numId w:val="34"/>
        </w:numPr>
        <w:jc w:val="both"/>
        <w:rPr>
          <w:rFonts w:ascii="Arial" w:hAnsi="Arial" w:cs="Arial"/>
          <w:szCs w:val="24"/>
        </w:rPr>
      </w:pPr>
      <w:r w:rsidRPr="00E46AE0">
        <w:rPr>
          <w:rFonts w:ascii="Arial" w:hAnsi="Arial" w:cs="Arial"/>
          <w:szCs w:val="24"/>
        </w:rPr>
        <w:t>Coordinar en la elaboración de materiales didácticos para los programas del Centro.</w:t>
      </w:r>
    </w:p>
    <w:p w:rsidR="00E46AE0" w:rsidRPr="00E46AE0" w:rsidRDefault="00E46AE0" w:rsidP="00E46AE0">
      <w:pPr>
        <w:numPr>
          <w:ilvl w:val="0"/>
          <w:numId w:val="34"/>
        </w:numPr>
        <w:jc w:val="both"/>
        <w:rPr>
          <w:rFonts w:ascii="Arial" w:hAnsi="Arial" w:cs="Arial"/>
          <w:szCs w:val="24"/>
        </w:rPr>
      </w:pPr>
      <w:r w:rsidRPr="00E46AE0">
        <w:rPr>
          <w:rFonts w:ascii="Arial" w:hAnsi="Arial" w:cs="Arial"/>
          <w:szCs w:val="24"/>
        </w:rPr>
        <w:t>Participar activamente en la evaluación de los programas y en las reuniones del equipo pedagógico, así como en las reuniones de coordinación necesarias para el desarrollo del plan de actuación.</w:t>
      </w:r>
    </w:p>
    <w:p w:rsidR="00E46AE0" w:rsidRPr="00E46AE0" w:rsidRDefault="00E46AE0" w:rsidP="00E46AE0">
      <w:pPr>
        <w:numPr>
          <w:ilvl w:val="0"/>
          <w:numId w:val="34"/>
        </w:numPr>
        <w:jc w:val="both"/>
        <w:rPr>
          <w:rFonts w:ascii="Arial" w:hAnsi="Arial" w:cs="Arial"/>
          <w:szCs w:val="24"/>
        </w:rPr>
      </w:pPr>
      <w:r w:rsidRPr="00E46AE0">
        <w:rPr>
          <w:rFonts w:ascii="Arial" w:hAnsi="Arial" w:cs="Arial"/>
          <w:szCs w:val="24"/>
        </w:rPr>
        <w:t>Cuantas otras les sean encomendadas por el director en el ejercicio de sus competencias.</w:t>
      </w:r>
    </w:p>
    <w:p w:rsidR="00E46AE0" w:rsidRPr="00E46AE0" w:rsidRDefault="00E46AE0" w:rsidP="00E46AE0">
      <w:pPr>
        <w:jc w:val="both"/>
        <w:rPr>
          <w:rFonts w:ascii="Arial" w:hAnsi="Arial" w:cs="Arial"/>
          <w:szCs w:val="24"/>
        </w:rPr>
      </w:pPr>
    </w:p>
    <w:p w:rsidR="00E46AE0" w:rsidRPr="00E46AE0" w:rsidRDefault="00E46AE0" w:rsidP="00E46AE0">
      <w:pPr>
        <w:numPr>
          <w:ilvl w:val="0"/>
          <w:numId w:val="36"/>
        </w:numPr>
        <w:jc w:val="both"/>
        <w:rPr>
          <w:rFonts w:ascii="Arial" w:hAnsi="Arial" w:cs="Arial"/>
          <w:szCs w:val="24"/>
        </w:rPr>
      </w:pPr>
      <w:r w:rsidRPr="00E46AE0">
        <w:rPr>
          <w:rFonts w:ascii="Arial" w:hAnsi="Arial" w:cs="Arial"/>
          <w:szCs w:val="24"/>
        </w:rPr>
        <w:t>Además de los asesores de formación, el equipo pedagógico deberá estar compuesto por al menos ocho</w:t>
      </w:r>
      <w:r w:rsidRPr="00E46AE0">
        <w:rPr>
          <w:rFonts w:ascii="Arial" w:hAnsi="Arial" w:cs="Arial"/>
          <w:iCs/>
          <w:szCs w:val="24"/>
        </w:rPr>
        <w:t xml:space="preserve"> miembros que formen parte del personal docente, técnico-educativo y otro personal reconocido como tal por las normas educativas vigentes, que realice tareas docentes, de apoyo educativo o personal docente que se encuentre en situación equiparada a la del servicio activo a efectos administrativos, que </w:t>
      </w:r>
      <w:r w:rsidRPr="00E46AE0">
        <w:rPr>
          <w:rFonts w:ascii="Arial" w:hAnsi="Arial" w:cs="Arial"/>
          <w:szCs w:val="24"/>
        </w:rPr>
        <w:t>tendrán atribuidas las siguientes funciones:</w:t>
      </w:r>
    </w:p>
    <w:p w:rsidR="00E46AE0" w:rsidRPr="00E46AE0" w:rsidRDefault="00E46AE0" w:rsidP="00E46AE0">
      <w:pPr>
        <w:numPr>
          <w:ilvl w:val="0"/>
          <w:numId w:val="35"/>
        </w:numPr>
        <w:jc w:val="both"/>
        <w:rPr>
          <w:rFonts w:ascii="Arial" w:hAnsi="Arial" w:cs="Arial"/>
          <w:szCs w:val="24"/>
        </w:rPr>
      </w:pPr>
      <w:r w:rsidRPr="00E46AE0">
        <w:rPr>
          <w:rFonts w:ascii="Arial" w:hAnsi="Arial" w:cs="Arial"/>
          <w:szCs w:val="24"/>
        </w:rPr>
        <w:t xml:space="preserve">Llevar a cabo los programas, desarrollando las actividades que incluyan, acompañando a los grupos y favoreciendo su dinamización </w:t>
      </w:r>
    </w:p>
    <w:p w:rsidR="00E46AE0" w:rsidRPr="00E46AE0" w:rsidRDefault="00E46AE0" w:rsidP="00E46AE0">
      <w:pPr>
        <w:numPr>
          <w:ilvl w:val="0"/>
          <w:numId w:val="35"/>
        </w:numPr>
        <w:jc w:val="both"/>
        <w:rPr>
          <w:rFonts w:ascii="Arial" w:hAnsi="Arial" w:cs="Arial"/>
          <w:szCs w:val="24"/>
        </w:rPr>
      </w:pPr>
      <w:r w:rsidRPr="00E46AE0">
        <w:rPr>
          <w:rFonts w:ascii="Arial" w:hAnsi="Arial" w:cs="Arial"/>
          <w:szCs w:val="24"/>
        </w:rPr>
        <w:t xml:space="preserve">Participar en el diseño y la planificación de actividades de los programas desarrollados por el Centro de Intercambios Escolares. </w:t>
      </w:r>
    </w:p>
    <w:p w:rsidR="00E46AE0" w:rsidRPr="00E46AE0" w:rsidRDefault="00E46AE0" w:rsidP="00E46AE0">
      <w:pPr>
        <w:numPr>
          <w:ilvl w:val="0"/>
          <w:numId w:val="35"/>
        </w:numPr>
        <w:jc w:val="both"/>
        <w:rPr>
          <w:rFonts w:ascii="Arial" w:hAnsi="Arial" w:cs="Arial"/>
          <w:szCs w:val="24"/>
        </w:rPr>
      </w:pPr>
      <w:r w:rsidRPr="00E46AE0">
        <w:rPr>
          <w:rFonts w:ascii="Arial" w:hAnsi="Arial" w:cs="Arial"/>
          <w:szCs w:val="24"/>
        </w:rPr>
        <w:t>Participar en la elaboración de materiales didácticos para los programas del Centro.</w:t>
      </w:r>
    </w:p>
    <w:p w:rsidR="00E46AE0" w:rsidRPr="00E46AE0" w:rsidRDefault="00E46AE0" w:rsidP="00E46AE0">
      <w:pPr>
        <w:numPr>
          <w:ilvl w:val="0"/>
          <w:numId w:val="35"/>
        </w:numPr>
        <w:jc w:val="both"/>
        <w:rPr>
          <w:rFonts w:ascii="Arial" w:hAnsi="Arial" w:cs="Arial"/>
          <w:szCs w:val="24"/>
        </w:rPr>
      </w:pPr>
      <w:r w:rsidRPr="00E46AE0">
        <w:rPr>
          <w:rFonts w:ascii="Arial" w:hAnsi="Arial" w:cs="Arial"/>
          <w:szCs w:val="24"/>
        </w:rPr>
        <w:t>Participar activamente en la evaluación de los programas y en las reuniones del equipo pedagógico, así como en las reuniones de coordinación necesarias para el desarrollo del plan de actuación.</w:t>
      </w:r>
    </w:p>
    <w:p w:rsidR="00E46AE0" w:rsidRPr="00E46AE0" w:rsidRDefault="00E46AE0" w:rsidP="00E46AE0">
      <w:pPr>
        <w:numPr>
          <w:ilvl w:val="0"/>
          <w:numId w:val="35"/>
        </w:numPr>
        <w:jc w:val="both"/>
        <w:rPr>
          <w:rFonts w:ascii="Arial" w:hAnsi="Arial" w:cs="Arial"/>
          <w:szCs w:val="24"/>
        </w:rPr>
      </w:pPr>
      <w:r w:rsidRPr="00E46AE0">
        <w:rPr>
          <w:rFonts w:ascii="Arial" w:hAnsi="Arial" w:cs="Arial"/>
          <w:szCs w:val="24"/>
        </w:rPr>
        <w:t>Cuantas otras les sean encomendadas por el director en el ejercicio de sus competencias.</w:t>
      </w:r>
    </w:p>
    <w:p w:rsidR="00E46AE0" w:rsidRPr="00E46AE0" w:rsidRDefault="00E46AE0" w:rsidP="00E46AE0">
      <w:pPr>
        <w:jc w:val="both"/>
        <w:rPr>
          <w:rFonts w:ascii="Arial" w:hAnsi="Arial" w:cs="Arial"/>
          <w:szCs w:val="24"/>
        </w:rPr>
      </w:pPr>
    </w:p>
    <w:p w:rsidR="00E46AE0" w:rsidRPr="00E46AE0" w:rsidRDefault="00E46AE0" w:rsidP="00E46AE0">
      <w:pPr>
        <w:jc w:val="both"/>
        <w:outlineLvl w:val="0"/>
        <w:rPr>
          <w:rFonts w:ascii="Courier New" w:hAnsi="Courier New" w:cs="Courier New"/>
          <w:i/>
          <w:szCs w:val="24"/>
        </w:rPr>
      </w:pPr>
      <w:r w:rsidRPr="00E46AE0">
        <w:rPr>
          <w:rFonts w:ascii="Arial" w:hAnsi="Arial" w:cs="Arial"/>
          <w:i/>
          <w:szCs w:val="24"/>
        </w:rPr>
        <w:t xml:space="preserve">Artículo 11. Personal de administración y servicios </w:t>
      </w:r>
    </w:p>
    <w:p w:rsidR="00E46AE0" w:rsidRPr="00E46AE0" w:rsidRDefault="00E46AE0" w:rsidP="00E46AE0">
      <w:pPr>
        <w:jc w:val="both"/>
        <w:rPr>
          <w:rFonts w:ascii="Arial" w:hAnsi="Arial" w:cs="Arial"/>
          <w:szCs w:val="24"/>
        </w:rPr>
      </w:pPr>
    </w:p>
    <w:p w:rsidR="00E46AE0" w:rsidRPr="00E46AE0" w:rsidRDefault="00E46AE0" w:rsidP="00E46AE0">
      <w:pPr>
        <w:rPr>
          <w:rFonts w:ascii="Arial" w:hAnsi="Arial" w:cs="Arial"/>
          <w:szCs w:val="24"/>
        </w:rPr>
      </w:pPr>
      <w:r w:rsidRPr="00E46AE0">
        <w:rPr>
          <w:rFonts w:ascii="Arial" w:hAnsi="Arial" w:cs="Arial"/>
          <w:szCs w:val="24"/>
        </w:rPr>
        <w:t xml:space="preserve">El Centro de Intercambios Escolares será dotado del personal de administración y servicios necesario para el cumplimiento efectivo de los fines para los que ha sido creado. </w:t>
      </w:r>
    </w:p>
    <w:p w:rsidR="00E46AE0" w:rsidRPr="00E46AE0" w:rsidRDefault="00E46AE0" w:rsidP="00E46AE0">
      <w:pPr>
        <w:jc w:val="both"/>
        <w:rPr>
          <w:rFonts w:ascii="Arial" w:hAnsi="Arial" w:cs="Arial"/>
          <w:szCs w:val="24"/>
        </w:rPr>
      </w:pPr>
    </w:p>
    <w:p w:rsidR="00E46AE0" w:rsidRPr="00E46AE0" w:rsidRDefault="00E46AE0" w:rsidP="00E46AE0">
      <w:pPr>
        <w:jc w:val="both"/>
        <w:rPr>
          <w:rFonts w:ascii="Arial" w:hAnsi="Arial" w:cs="Arial"/>
          <w:iCs/>
          <w:szCs w:val="24"/>
        </w:rPr>
      </w:pPr>
    </w:p>
    <w:p w:rsidR="00E46AE0" w:rsidRPr="00E46AE0" w:rsidRDefault="00E46AE0" w:rsidP="00E46AE0">
      <w:pPr>
        <w:jc w:val="both"/>
        <w:outlineLvl w:val="0"/>
        <w:rPr>
          <w:rFonts w:ascii="American Typewriter" w:hAnsi="American Typewriter" w:cs="Arial"/>
          <w:b/>
          <w:i/>
          <w:szCs w:val="24"/>
        </w:rPr>
      </w:pPr>
      <w:r w:rsidRPr="00E46AE0">
        <w:rPr>
          <w:rFonts w:ascii="Arial" w:hAnsi="Arial" w:cs="Arial"/>
          <w:szCs w:val="24"/>
        </w:rPr>
        <w:t xml:space="preserve">Artículo 12. </w:t>
      </w:r>
      <w:r w:rsidRPr="00E46AE0">
        <w:rPr>
          <w:rFonts w:ascii="Arial" w:hAnsi="Arial" w:cs="Arial"/>
          <w:i/>
          <w:szCs w:val="24"/>
        </w:rPr>
        <w:t xml:space="preserve">Plan de actuación. </w:t>
      </w:r>
    </w:p>
    <w:p w:rsidR="00E46AE0" w:rsidRPr="00E46AE0" w:rsidRDefault="00E46AE0" w:rsidP="00E46AE0">
      <w:pPr>
        <w:jc w:val="both"/>
        <w:rPr>
          <w:rFonts w:ascii="Arial" w:hAnsi="Arial" w:cs="Arial"/>
          <w:i/>
          <w:szCs w:val="24"/>
        </w:rPr>
      </w:pPr>
    </w:p>
    <w:p w:rsidR="00E46AE0" w:rsidRPr="00E46AE0" w:rsidRDefault="00E46AE0" w:rsidP="00E46AE0">
      <w:pPr>
        <w:shd w:val="clear" w:color="auto" w:fill="FFFFFF"/>
        <w:jc w:val="both"/>
        <w:rPr>
          <w:rFonts w:ascii="Arial" w:hAnsi="Arial" w:cs="Arial"/>
          <w:szCs w:val="24"/>
        </w:rPr>
      </w:pPr>
      <w:r w:rsidRPr="00E46AE0">
        <w:rPr>
          <w:rFonts w:ascii="Arial" w:hAnsi="Arial" w:cs="Arial"/>
          <w:szCs w:val="24"/>
        </w:rPr>
        <w:t>El equipo directivo será el responsable de la planificación y desarrollo de la oferta de programas y actividades para cada curso escolar, que serán incluidas en su plan de actuación.</w:t>
      </w:r>
    </w:p>
    <w:p w:rsidR="00E46AE0" w:rsidRPr="00E46AE0" w:rsidRDefault="00E46AE0" w:rsidP="00E46AE0">
      <w:pPr>
        <w:shd w:val="clear" w:color="auto" w:fill="FFFFFF"/>
        <w:jc w:val="both"/>
        <w:rPr>
          <w:rFonts w:ascii="Arial" w:hAnsi="Arial" w:cs="Arial"/>
          <w:szCs w:val="24"/>
        </w:rPr>
      </w:pPr>
    </w:p>
    <w:p w:rsidR="00E46AE0" w:rsidRPr="00E46AE0" w:rsidRDefault="00E46AE0" w:rsidP="00E46AE0">
      <w:pPr>
        <w:shd w:val="clear" w:color="auto" w:fill="FFFFFF"/>
        <w:jc w:val="both"/>
        <w:rPr>
          <w:rFonts w:ascii="Arial" w:hAnsi="Arial" w:cs="Arial"/>
          <w:szCs w:val="24"/>
        </w:rPr>
      </w:pPr>
      <w:r w:rsidRPr="00E46AE0">
        <w:rPr>
          <w:rFonts w:ascii="Arial" w:hAnsi="Arial" w:cs="Arial"/>
          <w:szCs w:val="24"/>
        </w:rPr>
        <w:t xml:space="preserve">Entre otros aspectos, el plan de actuación deberá recoger las convocatorias, programas y actividades que se pretenden desarrollar, el ámbito de actuación y características de los destinatarios al que van dirigidas dichas actividades y la información del centro que sea relevante para la consecución de los objetivos propuestos. </w:t>
      </w:r>
    </w:p>
    <w:p w:rsidR="00E46AE0" w:rsidRPr="00E46AE0" w:rsidRDefault="00E46AE0" w:rsidP="00E46AE0">
      <w:pPr>
        <w:shd w:val="clear" w:color="auto" w:fill="FFFFFF"/>
        <w:jc w:val="both"/>
        <w:rPr>
          <w:rFonts w:ascii="Arial" w:hAnsi="Arial" w:cs="Arial"/>
          <w:szCs w:val="24"/>
        </w:rPr>
      </w:pPr>
    </w:p>
    <w:p w:rsidR="00E46AE0" w:rsidRPr="00E46AE0" w:rsidRDefault="00E46AE0" w:rsidP="00E46AE0">
      <w:pPr>
        <w:shd w:val="clear" w:color="auto" w:fill="FFFFFF"/>
        <w:jc w:val="both"/>
        <w:rPr>
          <w:rFonts w:ascii="Arial" w:hAnsi="Arial" w:cs="Arial"/>
          <w:szCs w:val="24"/>
        </w:rPr>
      </w:pPr>
      <w:r w:rsidRPr="00E46AE0">
        <w:rPr>
          <w:rFonts w:ascii="Arial" w:hAnsi="Arial" w:cs="Arial"/>
          <w:szCs w:val="24"/>
        </w:rPr>
        <w:t>Dicho plan que formará parte del plan de formación permanente del profesorado de la Comunidad de Madrid, será presentado para su aprobación a la dirección general competente en materia de formación del profesorado.</w:t>
      </w:r>
    </w:p>
    <w:p w:rsidR="00E46AE0" w:rsidRPr="00E46AE0" w:rsidRDefault="00E46AE0" w:rsidP="00E46AE0">
      <w:pPr>
        <w:shd w:val="clear" w:color="auto" w:fill="FFFFFF"/>
        <w:jc w:val="both"/>
        <w:rPr>
          <w:rFonts w:ascii="Arial" w:hAnsi="Arial" w:cs="Arial"/>
          <w:szCs w:val="24"/>
        </w:rPr>
      </w:pPr>
    </w:p>
    <w:p w:rsidR="00E46AE0" w:rsidRPr="00E46AE0" w:rsidRDefault="00E46AE0" w:rsidP="00E46AE0">
      <w:pPr>
        <w:shd w:val="clear" w:color="auto" w:fill="FFFFFF"/>
        <w:jc w:val="both"/>
        <w:rPr>
          <w:rFonts w:ascii="Arial" w:hAnsi="Arial" w:cs="Arial"/>
          <w:szCs w:val="24"/>
        </w:rPr>
      </w:pPr>
      <w:r w:rsidRPr="00E46AE0">
        <w:rPr>
          <w:rFonts w:ascii="Arial" w:hAnsi="Arial" w:cs="Arial"/>
          <w:szCs w:val="24"/>
        </w:rPr>
        <w:t>El plan de actuación será presentado anualmente a la dirección general competente en materia de formación del profesorado y se hará público antes del 31 de octubre.</w:t>
      </w:r>
    </w:p>
    <w:p w:rsidR="00E46AE0" w:rsidRPr="00E46AE0" w:rsidRDefault="00E46AE0" w:rsidP="00E46AE0">
      <w:pPr>
        <w:shd w:val="clear" w:color="auto" w:fill="FFFFFF"/>
        <w:jc w:val="both"/>
        <w:rPr>
          <w:rFonts w:ascii="Arial" w:hAnsi="Arial" w:cs="Arial"/>
          <w:szCs w:val="24"/>
        </w:rPr>
      </w:pPr>
    </w:p>
    <w:p w:rsidR="00E46AE0" w:rsidRPr="00E46AE0" w:rsidRDefault="00E46AE0" w:rsidP="00E46AE0">
      <w:pPr>
        <w:ind w:left="708" w:hanging="708"/>
        <w:jc w:val="both"/>
        <w:rPr>
          <w:rFonts w:ascii="Arial" w:hAnsi="Arial" w:cs="Arial"/>
          <w:i/>
          <w:szCs w:val="24"/>
        </w:rPr>
      </w:pPr>
    </w:p>
    <w:p w:rsidR="00E46AE0" w:rsidRPr="00E46AE0" w:rsidRDefault="00E46AE0" w:rsidP="00E46AE0">
      <w:pPr>
        <w:ind w:left="708" w:hanging="708"/>
        <w:jc w:val="both"/>
        <w:rPr>
          <w:rFonts w:ascii="Arial" w:hAnsi="Arial" w:cs="Arial"/>
          <w:i/>
          <w:szCs w:val="24"/>
        </w:rPr>
      </w:pPr>
    </w:p>
    <w:p w:rsidR="00E46AE0" w:rsidRPr="00E46AE0" w:rsidRDefault="00E46AE0" w:rsidP="00E46AE0">
      <w:pPr>
        <w:jc w:val="both"/>
        <w:outlineLvl w:val="0"/>
        <w:rPr>
          <w:rFonts w:ascii="Arial" w:hAnsi="Arial" w:cs="Arial"/>
          <w:i/>
          <w:szCs w:val="24"/>
        </w:rPr>
      </w:pPr>
      <w:r w:rsidRPr="00E46AE0">
        <w:rPr>
          <w:rFonts w:ascii="Arial" w:hAnsi="Arial" w:cs="Arial"/>
          <w:szCs w:val="24"/>
        </w:rPr>
        <w:t xml:space="preserve">Artículo 13. </w:t>
      </w:r>
      <w:r w:rsidRPr="00E46AE0">
        <w:rPr>
          <w:rFonts w:ascii="Arial" w:hAnsi="Arial" w:cs="Arial"/>
          <w:i/>
          <w:szCs w:val="24"/>
        </w:rPr>
        <w:t>Memoria anual</w:t>
      </w:r>
    </w:p>
    <w:p w:rsidR="00E46AE0" w:rsidRPr="00E46AE0" w:rsidRDefault="00E46AE0" w:rsidP="00E46AE0">
      <w:pPr>
        <w:jc w:val="both"/>
        <w:rPr>
          <w:rFonts w:ascii="Arial" w:hAnsi="Arial" w:cs="Arial"/>
          <w:i/>
          <w:szCs w:val="24"/>
        </w:rPr>
      </w:pPr>
    </w:p>
    <w:p w:rsidR="00E46AE0" w:rsidRPr="00E46AE0" w:rsidRDefault="00E46AE0" w:rsidP="00E46AE0">
      <w:pPr>
        <w:shd w:val="clear" w:color="auto" w:fill="FFFFFF"/>
        <w:jc w:val="both"/>
        <w:rPr>
          <w:rFonts w:ascii="Arial" w:hAnsi="Arial" w:cs="Arial"/>
          <w:szCs w:val="24"/>
        </w:rPr>
      </w:pPr>
      <w:r w:rsidRPr="00E46AE0">
        <w:rPr>
          <w:rFonts w:ascii="Arial" w:hAnsi="Arial" w:cs="Arial"/>
          <w:szCs w:val="24"/>
        </w:rPr>
        <w:t>Al finalizar el curso, el Centro de Intercambios Escolares elaborará una memoria anual que evaluará el plan de actuación. En dicha memoria se establecerán las directrices para la planificación del curso siguiente, así como las propuestas de mejora que se deseen introducir en sus programas y actividades.</w:t>
      </w:r>
    </w:p>
    <w:p w:rsidR="00E46AE0" w:rsidRPr="00E46AE0" w:rsidRDefault="00E46AE0" w:rsidP="00E46AE0">
      <w:pPr>
        <w:shd w:val="clear" w:color="auto" w:fill="FFFFFF"/>
        <w:jc w:val="both"/>
        <w:rPr>
          <w:rFonts w:ascii="Arial" w:hAnsi="Arial" w:cs="Arial"/>
          <w:szCs w:val="24"/>
        </w:rPr>
      </w:pPr>
    </w:p>
    <w:p w:rsidR="00E46AE0" w:rsidRPr="00E46AE0" w:rsidRDefault="00E46AE0" w:rsidP="00E46AE0">
      <w:pPr>
        <w:shd w:val="clear" w:color="auto" w:fill="FFFFFF"/>
        <w:jc w:val="both"/>
        <w:rPr>
          <w:rFonts w:ascii="Arial" w:hAnsi="Arial" w:cs="Arial"/>
          <w:szCs w:val="24"/>
        </w:rPr>
      </w:pPr>
      <w:r w:rsidRPr="00E46AE0">
        <w:rPr>
          <w:rFonts w:ascii="Arial" w:hAnsi="Arial" w:cs="Arial"/>
          <w:szCs w:val="24"/>
        </w:rPr>
        <w:t>Este documento incluirá el análisis pormenorizado de los programas y actividades realizadas, la descripción general de la organización y el funcionamiento del centro, el sistema de evaluación utilizado para asegurar la calidad y adecuación de sus programas y los proyectos de mejora.</w:t>
      </w:r>
    </w:p>
    <w:p w:rsidR="00E46AE0" w:rsidRPr="00E46AE0" w:rsidRDefault="00E46AE0" w:rsidP="00E46AE0">
      <w:pPr>
        <w:shd w:val="clear" w:color="auto" w:fill="FFFFFF"/>
        <w:jc w:val="both"/>
        <w:rPr>
          <w:rFonts w:ascii="Arial" w:hAnsi="Arial" w:cs="Arial"/>
          <w:szCs w:val="24"/>
        </w:rPr>
      </w:pPr>
    </w:p>
    <w:p w:rsidR="00E46AE0" w:rsidRPr="00E46AE0" w:rsidRDefault="00E46AE0" w:rsidP="00E46AE0">
      <w:pPr>
        <w:shd w:val="clear" w:color="auto" w:fill="FFFFFF"/>
        <w:jc w:val="both"/>
        <w:rPr>
          <w:rFonts w:ascii="Arial" w:hAnsi="Arial" w:cs="Arial"/>
          <w:szCs w:val="24"/>
        </w:rPr>
      </w:pPr>
      <w:r w:rsidRPr="00E46AE0">
        <w:rPr>
          <w:rFonts w:ascii="Arial" w:hAnsi="Arial" w:cs="Arial"/>
          <w:szCs w:val="24"/>
        </w:rPr>
        <w:t>La memoria anual, que será un documento de análisis interno para la reflexión y la mejora, será presentada a la dirección general competente en materia de formación del profesorado antes del 15 de julio.</w:t>
      </w:r>
    </w:p>
    <w:p w:rsidR="00E46AE0" w:rsidRPr="00E46AE0" w:rsidRDefault="00E46AE0" w:rsidP="00E46AE0">
      <w:pPr>
        <w:shd w:val="clear" w:color="auto" w:fill="FFFFFF"/>
        <w:jc w:val="both"/>
        <w:rPr>
          <w:rFonts w:ascii="Arial" w:hAnsi="Arial" w:cs="Arial"/>
          <w:szCs w:val="24"/>
        </w:rPr>
      </w:pPr>
      <w:r w:rsidRPr="00E46AE0">
        <w:rPr>
          <w:rFonts w:ascii="Arial" w:hAnsi="Arial" w:cs="Arial"/>
          <w:szCs w:val="24"/>
        </w:rPr>
        <w:t> </w:t>
      </w:r>
    </w:p>
    <w:p w:rsidR="00E46AE0" w:rsidRPr="00E46AE0" w:rsidRDefault="00E46AE0" w:rsidP="00E46AE0">
      <w:pPr>
        <w:jc w:val="center"/>
        <w:rPr>
          <w:rFonts w:ascii="Arial" w:eastAsia="Calibri" w:hAnsi="Arial" w:cs="Calibri"/>
          <w:color w:val="000000"/>
          <w:szCs w:val="24"/>
          <w:u w:color="000000"/>
          <w:lang w:eastAsia="es-ES"/>
        </w:rPr>
      </w:pPr>
    </w:p>
    <w:p w:rsidR="00E46AE0" w:rsidRPr="00E46AE0" w:rsidRDefault="00E46AE0" w:rsidP="00E46AE0">
      <w:pPr>
        <w:jc w:val="center"/>
        <w:outlineLvl w:val="0"/>
        <w:rPr>
          <w:rFonts w:ascii="Arial" w:eastAsia="Calibri" w:hAnsi="Arial" w:cs="Arial"/>
          <w:color w:val="000000"/>
          <w:szCs w:val="24"/>
          <w:u w:color="000000"/>
          <w:lang w:eastAsia="es-ES"/>
        </w:rPr>
      </w:pPr>
      <w:r w:rsidRPr="00E46AE0">
        <w:rPr>
          <w:rFonts w:ascii="Arial" w:eastAsia="Calibri" w:hAnsi="Arial" w:cs="Calibri"/>
          <w:color w:val="000000"/>
          <w:szCs w:val="24"/>
          <w:u w:color="000000"/>
          <w:lang w:eastAsia="es-ES"/>
        </w:rPr>
        <w:t>D</w:t>
      </w:r>
      <w:r w:rsidRPr="00E46AE0">
        <w:rPr>
          <w:rFonts w:ascii="Arial" w:eastAsia="Calibri" w:hAnsi="Arial" w:cs="Arial"/>
          <w:color w:val="000000"/>
          <w:szCs w:val="24"/>
          <w:u w:color="000000"/>
          <w:lang w:eastAsia="es-ES"/>
        </w:rPr>
        <w:t>ISPOSICIONES TRANSITORIAS</w:t>
      </w:r>
    </w:p>
    <w:p w:rsidR="00E46AE0" w:rsidRPr="00E46AE0" w:rsidRDefault="00E46AE0" w:rsidP="00E46AE0">
      <w:pPr>
        <w:jc w:val="center"/>
        <w:outlineLvl w:val="0"/>
        <w:rPr>
          <w:rFonts w:ascii="Arial" w:eastAsia="Calibri" w:hAnsi="Arial" w:cs="Arial"/>
          <w:color w:val="000000"/>
          <w:u w:color="000000"/>
          <w:lang w:eastAsia="es-ES"/>
        </w:rPr>
      </w:pPr>
    </w:p>
    <w:p w:rsidR="00E46AE0" w:rsidRPr="00E46AE0" w:rsidRDefault="00E46AE0" w:rsidP="00E46AE0">
      <w:pPr>
        <w:rPr>
          <w:rFonts w:ascii="Arial" w:hAnsi="Arial" w:cs="Arial"/>
          <w:b/>
          <w:szCs w:val="24"/>
          <w:lang w:eastAsia="es-ES"/>
        </w:rPr>
      </w:pPr>
    </w:p>
    <w:p w:rsidR="00E46AE0" w:rsidRPr="00E46AE0" w:rsidRDefault="00E46AE0" w:rsidP="00E46AE0">
      <w:pPr>
        <w:outlineLvl w:val="0"/>
        <w:rPr>
          <w:rFonts w:ascii="Arial" w:hAnsi="Arial" w:cs="Arial"/>
          <w:i/>
          <w:iCs/>
          <w:szCs w:val="24"/>
          <w:lang w:eastAsia="es-ES"/>
        </w:rPr>
      </w:pPr>
      <w:r w:rsidRPr="00E46AE0">
        <w:rPr>
          <w:rFonts w:ascii="Arial" w:hAnsi="Arial" w:cs="Arial"/>
          <w:i/>
          <w:iCs/>
          <w:szCs w:val="24"/>
          <w:lang w:eastAsia="es-ES"/>
        </w:rPr>
        <w:t>Disposición transitoria primera. Personal laboral.</w:t>
      </w:r>
    </w:p>
    <w:p w:rsidR="00E46AE0" w:rsidRPr="00E46AE0" w:rsidRDefault="00E46AE0" w:rsidP="00E46AE0">
      <w:pPr>
        <w:rPr>
          <w:rFonts w:ascii="Arial" w:hAnsi="Arial" w:cs="Arial"/>
          <w:i/>
          <w:iCs/>
          <w:szCs w:val="24"/>
          <w:lang w:eastAsia="es-ES"/>
        </w:rPr>
      </w:pPr>
    </w:p>
    <w:p w:rsidR="00E46AE0" w:rsidRPr="00E46AE0" w:rsidRDefault="00E46AE0" w:rsidP="00E46AE0">
      <w:pPr>
        <w:jc w:val="both"/>
        <w:rPr>
          <w:rFonts w:ascii="Arial" w:hAnsi="Arial" w:cs="Arial"/>
          <w:lang w:eastAsia="es-ES"/>
        </w:rPr>
      </w:pPr>
      <w:r w:rsidRPr="00E46AE0">
        <w:rPr>
          <w:rFonts w:ascii="Arial" w:hAnsi="Arial" w:cs="Arial"/>
          <w:lang w:eastAsia="es-ES"/>
        </w:rPr>
        <w:t xml:space="preserve">El personal con relación jurídico-laboral con la Comunidad de Madrid, que actualmente desempeña sus cometidos profesionales en el Centro de Intercambios Escolares, podrá seguir ejerciendo sus funciones en el mismo, una vez creado a través del presente Decreto, sin menoscabo de sus derechos laborales. </w:t>
      </w:r>
    </w:p>
    <w:p w:rsidR="00E46AE0" w:rsidRPr="00E46AE0" w:rsidRDefault="00E46AE0" w:rsidP="00E46AE0">
      <w:pPr>
        <w:ind w:firstLine="708"/>
        <w:jc w:val="both"/>
        <w:rPr>
          <w:szCs w:val="24"/>
          <w:lang w:eastAsia="es-ES"/>
        </w:rPr>
      </w:pPr>
      <w:r w:rsidRPr="00E46AE0">
        <w:rPr>
          <w:lang w:eastAsia="es-ES"/>
        </w:rPr>
        <w:t> </w:t>
      </w:r>
    </w:p>
    <w:p w:rsidR="00E46AE0" w:rsidRPr="00E46AE0" w:rsidRDefault="00E46AE0" w:rsidP="00E46AE0">
      <w:pPr>
        <w:outlineLvl w:val="0"/>
        <w:rPr>
          <w:rFonts w:ascii="Arial" w:hAnsi="Arial" w:cs="Arial"/>
          <w:i/>
          <w:iCs/>
          <w:szCs w:val="24"/>
          <w:lang w:eastAsia="es-ES"/>
        </w:rPr>
      </w:pPr>
      <w:r w:rsidRPr="00E46AE0">
        <w:rPr>
          <w:rFonts w:ascii="Arial" w:hAnsi="Arial" w:cs="Arial"/>
          <w:i/>
          <w:iCs/>
          <w:szCs w:val="24"/>
          <w:lang w:eastAsia="es-ES"/>
        </w:rPr>
        <w:t>Disposición transitoria segunda. Director, Secretario y asesores de formación.</w:t>
      </w:r>
    </w:p>
    <w:p w:rsidR="00E46AE0" w:rsidRPr="00E46AE0" w:rsidRDefault="00E46AE0" w:rsidP="00E46AE0">
      <w:pPr>
        <w:jc w:val="both"/>
        <w:rPr>
          <w:rFonts w:ascii="Arial" w:hAnsi="Arial" w:cs="Arial"/>
          <w:szCs w:val="24"/>
          <w:lang w:eastAsia="es-ES"/>
        </w:rPr>
      </w:pPr>
      <w:r w:rsidRPr="00E46AE0">
        <w:rPr>
          <w:rFonts w:ascii="Arial" w:hAnsi="Arial" w:cs="Arial"/>
          <w:lang w:eastAsia="es-ES"/>
        </w:rPr>
        <w:t> </w:t>
      </w:r>
    </w:p>
    <w:p w:rsidR="00E46AE0" w:rsidRPr="00E46AE0" w:rsidRDefault="00E46AE0" w:rsidP="00E46AE0">
      <w:pPr>
        <w:ind w:firstLine="708"/>
        <w:jc w:val="both"/>
        <w:rPr>
          <w:rFonts w:ascii="Arial" w:hAnsi="Arial" w:cs="Arial"/>
          <w:szCs w:val="24"/>
          <w:lang w:eastAsia="es-ES"/>
        </w:rPr>
      </w:pPr>
      <w:r w:rsidRPr="00E46AE0">
        <w:rPr>
          <w:rFonts w:ascii="Arial" w:hAnsi="Arial" w:cs="Arial"/>
          <w:lang w:eastAsia="es-ES"/>
        </w:rPr>
        <w:t xml:space="preserve">Los funcionarios docentes que, a la entrada en vigor del presente Decreto, estén desempeñando las funciones de Director, Secretario o Asesor de Formación en el Centro, serán nombrados como tales, adaptando sus funciones a las que establezca el presente Decreto, hasta que se produzca la convocatoria pública. </w:t>
      </w:r>
    </w:p>
    <w:p w:rsidR="00E46AE0" w:rsidRPr="00E46AE0" w:rsidRDefault="00E46AE0" w:rsidP="00E46AE0">
      <w:pPr>
        <w:ind w:firstLine="708"/>
        <w:jc w:val="both"/>
        <w:rPr>
          <w:rFonts w:ascii="Verdana" w:hAnsi="Verdana"/>
          <w:color w:val="5B9BD5"/>
          <w:szCs w:val="24"/>
          <w:lang w:eastAsia="es-ES"/>
        </w:rPr>
      </w:pPr>
      <w:r w:rsidRPr="00E46AE0">
        <w:rPr>
          <w:lang w:eastAsia="es-ES"/>
        </w:rPr>
        <w:t>  </w:t>
      </w:r>
    </w:p>
    <w:p w:rsidR="00E46AE0" w:rsidRPr="00E46AE0" w:rsidRDefault="00E46AE0" w:rsidP="00E46AE0">
      <w:pPr>
        <w:jc w:val="center"/>
        <w:outlineLvl w:val="0"/>
        <w:rPr>
          <w:rFonts w:ascii="Arial" w:eastAsia="Calibri" w:hAnsi="Arial" w:cs="Calibri"/>
          <w:color w:val="000000"/>
          <w:szCs w:val="24"/>
          <w:u w:color="000000"/>
          <w:lang w:eastAsia="es-ES"/>
        </w:rPr>
      </w:pPr>
      <w:r w:rsidRPr="00E46AE0">
        <w:rPr>
          <w:rFonts w:ascii="Arial" w:eastAsia="Calibri" w:hAnsi="Arial" w:cs="Calibri"/>
          <w:color w:val="000000"/>
          <w:szCs w:val="24"/>
          <w:u w:color="000000"/>
          <w:lang w:eastAsia="es-ES"/>
        </w:rPr>
        <w:t xml:space="preserve">DISPOSICIONES FINALES </w:t>
      </w:r>
    </w:p>
    <w:p w:rsidR="00E46AE0" w:rsidRPr="00E46AE0" w:rsidRDefault="00E46AE0" w:rsidP="00E46AE0">
      <w:pPr>
        <w:jc w:val="center"/>
        <w:rPr>
          <w:rFonts w:ascii="Arial" w:eastAsia="Calibri" w:hAnsi="Arial" w:cs="Calibri"/>
          <w:color w:val="000000"/>
          <w:szCs w:val="24"/>
          <w:u w:color="000000"/>
          <w:lang w:eastAsia="es-ES"/>
        </w:rPr>
      </w:pPr>
    </w:p>
    <w:p w:rsidR="00E46AE0" w:rsidRPr="00E46AE0" w:rsidRDefault="00E46AE0" w:rsidP="00E46AE0">
      <w:pPr>
        <w:outlineLvl w:val="0"/>
        <w:rPr>
          <w:rFonts w:ascii="Arial" w:eastAsia="Calibri" w:hAnsi="Arial" w:cs="Calibri"/>
          <w:color w:val="000000"/>
          <w:szCs w:val="24"/>
          <w:u w:color="000000"/>
          <w:lang w:eastAsia="es-ES"/>
        </w:rPr>
      </w:pPr>
      <w:r w:rsidRPr="00E46AE0">
        <w:rPr>
          <w:rFonts w:ascii="Arial" w:eastAsia="Calibri" w:hAnsi="Arial" w:cs="Arial"/>
          <w:i/>
          <w:iCs/>
          <w:color w:val="000000"/>
          <w:szCs w:val="24"/>
          <w:u w:color="000000"/>
          <w:lang w:eastAsia="es-ES"/>
        </w:rPr>
        <w:t>Disposición final primera.</w:t>
      </w:r>
      <w:r w:rsidRPr="00E46AE0">
        <w:rPr>
          <w:rFonts w:ascii="Arial" w:eastAsia="Calibri" w:hAnsi="Arial" w:cs="Calibri"/>
          <w:color w:val="000000"/>
          <w:szCs w:val="24"/>
          <w:u w:color="000000"/>
          <w:lang w:eastAsia="es-ES"/>
        </w:rPr>
        <w:t xml:space="preserve"> </w:t>
      </w:r>
      <w:r w:rsidRPr="00E46AE0">
        <w:rPr>
          <w:rFonts w:ascii="Arial" w:eastAsia="Calibri" w:hAnsi="Arial" w:cs="Calibri"/>
          <w:i/>
          <w:color w:val="000000"/>
          <w:szCs w:val="24"/>
          <w:u w:color="000000"/>
          <w:lang w:eastAsia="es-ES"/>
        </w:rPr>
        <w:t>Modificación del artículo 2.1</w:t>
      </w:r>
      <w:r w:rsidRPr="00E46AE0">
        <w:rPr>
          <w:rFonts w:ascii="Arial" w:eastAsia="Calibri" w:hAnsi="Arial" w:cs="Calibri"/>
          <w:color w:val="000000"/>
          <w:szCs w:val="24"/>
          <w:u w:color="000000"/>
          <w:lang w:eastAsia="es-ES"/>
        </w:rPr>
        <w:t xml:space="preserve"> del decreto 73/2008</w:t>
      </w:r>
    </w:p>
    <w:p w:rsidR="00E46AE0" w:rsidRPr="00E46AE0" w:rsidRDefault="00E46AE0" w:rsidP="00E46AE0">
      <w:pPr>
        <w:outlineLvl w:val="0"/>
        <w:rPr>
          <w:rFonts w:ascii="Arial" w:eastAsia="Calibri" w:hAnsi="Arial" w:cs="Calibri"/>
          <w:color w:val="000000"/>
          <w:szCs w:val="24"/>
          <w:u w:color="000000"/>
          <w:lang w:eastAsia="es-ES"/>
        </w:rPr>
      </w:pPr>
    </w:p>
    <w:p w:rsidR="00E46AE0" w:rsidRPr="00E46AE0" w:rsidRDefault="00E46AE0" w:rsidP="00E46AE0">
      <w:pPr>
        <w:outlineLvl w:val="0"/>
        <w:rPr>
          <w:rFonts w:ascii="Arial" w:eastAsia="Calibri" w:hAnsi="Arial" w:cs="Calibri"/>
          <w:color w:val="000000"/>
          <w:szCs w:val="24"/>
          <w:u w:color="000000"/>
          <w:lang w:eastAsia="es-ES"/>
        </w:rPr>
      </w:pPr>
      <w:r w:rsidRPr="00E46AE0">
        <w:rPr>
          <w:rFonts w:ascii="Arial" w:eastAsia="Calibri" w:hAnsi="Arial" w:cs="Calibri"/>
          <w:i/>
          <w:color w:val="000000"/>
          <w:szCs w:val="24"/>
          <w:u w:color="000000"/>
          <w:lang w:eastAsia="es-ES"/>
        </w:rPr>
        <w:t>El artículo 2.1</w:t>
      </w:r>
      <w:r w:rsidRPr="00E46AE0">
        <w:rPr>
          <w:rFonts w:ascii="Arial" w:eastAsia="Calibri" w:hAnsi="Arial" w:cs="Calibri"/>
          <w:color w:val="000000"/>
          <w:szCs w:val="24"/>
          <w:u w:color="000000"/>
          <w:lang w:eastAsia="es-ES"/>
        </w:rPr>
        <w:t xml:space="preserve"> del decreto 73/2008 queda redactado de la siguiente manera:</w:t>
      </w:r>
    </w:p>
    <w:p w:rsidR="00E46AE0" w:rsidRPr="00E46AE0" w:rsidRDefault="00E46AE0" w:rsidP="00E46AE0">
      <w:pPr>
        <w:spacing w:beforeAutospacing="1" w:afterAutospacing="1"/>
        <w:ind w:firstLine="708"/>
        <w:jc w:val="both"/>
        <w:rPr>
          <w:rFonts w:ascii="Arial" w:eastAsia="Calibri" w:hAnsi="Arial" w:cs="Calibri"/>
          <w:color w:val="000000"/>
          <w:u w:color="000000"/>
          <w:lang w:eastAsia="es-ES"/>
        </w:rPr>
      </w:pPr>
      <w:r w:rsidRPr="00E46AE0">
        <w:rPr>
          <w:rFonts w:ascii="Arial" w:eastAsia="Calibri" w:hAnsi="Arial" w:cs="Calibri"/>
          <w:color w:val="000000"/>
          <w:szCs w:val="24"/>
          <w:u w:color="000000"/>
          <w:lang w:eastAsia="es-ES"/>
        </w:rPr>
        <w:t>La red de centros de formación permanente del profesorado estará constituida por:</w:t>
      </w:r>
    </w:p>
    <w:p w:rsidR="00E46AE0" w:rsidRPr="00E46AE0" w:rsidRDefault="00E46AE0" w:rsidP="00E46AE0">
      <w:pPr>
        <w:spacing w:after="60"/>
        <w:ind w:left="709"/>
        <w:jc w:val="both"/>
        <w:rPr>
          <w:rFonts w:ascii="Arial" w:eastAsia="Calibri" w:hAnsi="Arial" w:cs="Calibri"/>
          <w:color w:val="000000"/>
          <w:u w:color="000000"/>
          <w:lang w:eastAsia="es-ES"/>
        </w:rPr>
      </w:pPr>
      <w:r w:rsidRPr="00E46AE0">
        <w:rPr>
          <w:rFonts w:ascii="Arial" w:eastAsia="Calibri" w:hAnsi="Arial" w:cs="Calibri"/>
          <w:color w:val="000000"/>
          <w:szCs w:val="24"/>
          <w:u w:color="000000"/>
          <w:lang w:eastAsia="es-ES"/>
        </w:rPr>
        <w:t>a) El Centro Regional de Innovación y Formación "Las Acacias".</w:t>
      </w:r>
    </w:p>
    <w:p w:rsidR="00E46AE0" w:rsidRPr="00E46AE0" w:rsidRDefault="00E46AE0" w:rsidP="00E46AE0">
      <w:pPr>
        <w:spacing w:after="60"/>
        <w:ind w:left="709"/>
        <w:jc w:val="both"/>
        <w:rPr>
          <w:rFonts w:ascii="Arial" w:eastAsia="Calibri" w:hAnsi="Arial" w:cs="Calibri"/>
          <w:color w:val="000000"/>
          <w:u w:color="000000"/>
          <w:lang w:eastAsia="es-ES"/>
        </w:rPr>
      </w:pPr>
      <w:r w:rsidRPr="00E46AE0">
        <w:rPr>
          <w:rFonts w:ascii="Arial" w:eastAsia="Calibri" w:hAnsi="Arial" w:cs="Calibri"/>
          <w:color w:val="000000"/>
          <w:szCs w:val="24"/>
          <w:u w:color="000000"/>
          <w:lang w:eastAsia="es-ES"/>
        </w:rPr>
        <w:t>b) Los Centros Territoriales de Innovación y Formación.</w:t>
      </w:r>
    </w:p>
    <w:p w:rsidR="00E46AE0" w:rsidRPr="00E46AE0" w:rsidRDefault="00E46AE0" w:rsidP="00E46AE0">
      <w:pPr>
        <w:spacing w:after="60"/>
        <w:ind w:left="709"/>
        <w:jc w:val="both"/>
        <w:rPr>
          <w:rFonts w:ascii="Arial" w:eastAsia="Calibri" w:hAnsi="Arial" w:cs="Calibri"/>
          <w:color w:val="000000"/>
          <w:szCs w:val="24"/>
          <w:u w:color="000000"/>
          <w:lang w:eastAsia="es-ES"/>
        </w:rPr>
      </w:pPr>
      <w:r w:rsidRPr="00E46AE0">
        <w:rPr>
          <w:rFonts w:ascii="Arial" w:eastAsia="Calibri" w:hAnsi="Arial" w:cs="Calibri"/>
          <w:color w:val="000000"/>
          <w:szCs w:val="24"/>
          <w:u w:color="000000"/>
          <w:lang w:eastAsia="es-ES"/>
        </w:rPr>
        <w:t>c) Los Centros de Formación Ambiental.</w:t>
      </w:r>
    </w:p>
    <w:p w:rsidR="00E46AE0" w:rsidRPr="00E46AE0" w:rsidRDefault="00E46AE0" w:rsidP="00E46AE0">
      <w:pPr>
        <w:spacing w:after="60"/>
        <w:ind w:left="709"/>
        <w:jc w:val="both"/>
        <w:rPr>
          <w:rFonts w:ascii="Arial" w:eastAsia="Calibri" w:hAnsi="Arial" w:cs="Calibri"/>
          <w:color w:val="000000"/>
          <w:u w:color="000000"/>
          <w:lang w:eastAsia="es-ES"/>
        </w:rPr>
      </w:pPr>
      <w:r w:rsidRPr="00E46AE0">
        <w:rPr>
          <w:rFonts w:ascii="Arial" w:eastAsia="Calibri" w:hAnsi="Arial" w:cs="Calibri"/>
          <w:color w:val="000000"/>
          <w:u w:color="000000"/>
          <w:lang w:eastAsia="es-ES"/>
        </w:rPr>
        <w:t>d) El Centro de Intercambios Escolares</w:t>
      </w:r>
    </w:p>
    <w:p w:rsidR="00E46AE0" w:rsidRPr="00E46AE0" w:rsidRDefault="00E46AE0" w:rsidP="00E46AE0">
      <w:pPr>
        <w:outlineLvl w:val="0"/>
        <w:rPr>
          <w:rFonts w:ascii="Arial" w:eastAsia="Calibri" w:hAnsi="Arial" w:cs="Calibri"/>
          <w:color w:val="000000"/>
          <w:szCs w:val="24"/>
          <w:u w:color="000000"/>
          <w:lang w:eastAsia="es-ES"/>
        </w:rPr>
      </w:pPr>
    </w:p>
    <w:p w:rsidR="00E46AE0" w:rsidRPr="00E46AE0" w:rsidRDefault="00E46AE0" w:rsidP="00E46AE0">
      <w:pPr>
        <w:outlineLvl w:val="0"/>
        <w:rPr>
          <w:rFonts w:ascii="Arial" w:eastAsia="Calibri" w:hAnsi="Arial" w:cs="Calibri"/>
          <w:color w:val="000000"/>
          <w:szCs w:val="24"/>
          <w:u w:color="000000"/>
          <w:lang w:eastAsia="es-ES"/>
        </w:rPr>
      </w:pPr>
    </w:p>
    <w:p w:rsidR="00E46AE0" w:rsidRPr="00E46AE0" w:rsidRDefault="00E46AE0" w:rsidP="00E46AE0">
      <w:pPr>
        <w:outlineLvl w:val="0"/>
        <w:rPr>
          <w:rFonts w:ascii="Arial" w:eastAsia="Calibri" w:hAnsi="Arial" w:cs="Calibri"/>
          <w:color w:val="000000"/>
          <w:szCs w:val="24"/>
          <w:u w:color="000000"/>
          <w:lang w:eastAsia="es-ES"/>
        </w:rPr>
      </w:pPr>
      <w:r w:rsidRPr="00E46AE0">
        <w:rPr>
          <w:rFonts w:ascii="Arial" w:eastAsia="Calibri" w:hAnsi="Arial" w:cs="Arial"/>
          <w:i/>
          <w:iCs/>
          <w:color w:val="000000"/>
          <w:szCs w:val="24"/>
          <w:u w:color="000000"/>
          <w:lang w:eastAsia="es-ES"/>
        </w:rPr>
        <w:t>Disposición final segunda</w:t>
      </w:r>
      <w:r w:rsidRPr="00E46AE0">
        <w:rPr>
          <w:rFonts w:ascii="Arial" w:eastAsia="Calibri" w:hAnsi="Arial" w:cs="Calibri"/>
          <w:i/>
          <w:color w:val="000000"/>
          <w:szCs w:val="24"/>
          <w:u w:color="000000"/>
          <w:lang w:eastAsia="es-ES"/>
        </w:rPr>
        <w:t>. Habilitación de desarrollo. Instrucciones de aplicación.</w:t>
      </w:r>
    </w:p>
    <w:p w:rsidR="00E46AE0" w:rsidRPr="00E46AE0" w:rsidRDefault="00E46AE0" w:rsidP="00E46AE0">
      <w:pPr>
        <w:rPr>
          <w:rFonts w:ascii="Arial" w:eastAsia="Arial" w:hAnsi="Arial" w:cs="Arial"/>
          <w:color w:val="000000"/>
          <w:szCs w:val="24"/>
          <w:u w:color="000000"/>
          <w:lang w:eastAsia="es-ES"/>
        </w:rPr>
      </w:pPr>
    </w:p>
    <w:p w:rsidR="00E46AE0" w:rsidRPr="00E46AE0" w:rsidRDefault="00E46AE0" w:rsidP="00E46AE0">
      <w:pPr>
        <w:numPr>
          <w:ilvl w:val="0"/>
          <w:numId w:val="26"/>
        </w:numPr>
        <w:jc w:val="both"/>
        <w:rPr>
          <w:rFonts w:ascii="Arial" w:eastAsia="Calibri" w:hAnsi="Arial" w:cs="Calibri"/>
          <w:color w:val="000000"/>
          <w:szCs w:val="24"/>
          <w:u w:color="000000"/>
          <w:lang w:eastAsia="es-ES"/>
        </w:rPr>
      </w:pPr>
      <w:r w:rsidRPr="00E46AE0">
        <w:rPr>
          <w:rFonts w:ascii="Arial" w:eastAsia="Calibri" w:hAnsi="Arial" w:cs="Calibri"/>
          <w:color w:val="000000"/>
          <w:szCs w:val="24"/>
          <w:u w:color="000000"/>
          <w:lang w:eastAsia="es-ES"/>
        </w:rPr>
        <w:t xml:space="preserve">Se habilita al titular de la </w:t>
      </w:r>
      <w:proofErr w:type="spellStart"/>
      <w:r w:rsidRPr="00E46AE0">
        <w:rPr>
          <w:rFonts w:ascii="Arial" w:eastAsia="Calibri" w:hAnsi="Arial" w:cs="Calibri"/>
          <w:color w:val="000000"/>
          <w:szCs w:val="24"/>
          <w:u w:color="000000"/>
          <w:lang w:eastAsia="es-ES"/>
        </w:rPr>
        <w:t>Consejer</w:t>
      </w:r>
      <w:proofErr w:type="spellEnd"/>
      <w:r w:rsidRPr="00E46AE0">
        <w:rPr>
          <w:rFonts w:ascii="Arial" w:eastAsia="Arial" w:hAnsi="Arial" w:cs="Arial"/>
          <w:color w:val="000000"/>
          <w:szCs w:val="24"/>
          <w:u w:color="000000"/>
          <w:lang w:val="en-US" w:eastAsia="es-ES"/>
        </w:rPr>
        <w:t>í</w:t>
      </w:r>
      <w:r w:rsidRPr="00E46AE0">
        <w:rPr>
          <w:rFonts w:ascii="Arial" w:eastAsia="Calibri" w:hAnsi="Arial" w:cs="Calibri"/>
          <w:color w:val="000000"/>
          <w:szCs w:val="24"/>
          <w:u w:color="000000"/>
          <w:lang w:eastAsia="es-ES"/>
        </w:rPr>
        <w:t xml:space="preserve">a competente en materia de </w:t>
      </w:r>
      <w:proofErr w:type="spellStart"/>
      <w:r w:rsidRPr="00E46AE0">
        <w:rPr>
          <w:rFonts w:ascii="Arial" w:eastAsia="Calibri" w:hAnsi="Arial" w:cs="Calibri"/>
          <w:color w:val="000000"/>
          <w:szCs w:val="24"/>
          <w:u w:color="000000"/>
          <w:lang w:eastAsia="es-ES"/>
        </w:rPr>
        <w:t>Educaci</w:t>
      </w:r>
      <w:proofErr w:type="spellEnd"/>
      <w:r w:rsidRPr="00E46AE0">
        <w:rPr>
          <w:rFonts w:ascii="Arial" w:eastAsia="Arial" w:hAnsi="Arial" w:cs="Arial"/>
          <w:color w:val="000000"/>
          <w:szCs w:val="24"/>
          <w:u w:color="000000"/>
          <w:lang w:val="en-US" w:eastAsia="es-ES"/>
        </w:rPr>
        <w:t>ó</w:t>
      </w:r>
      <w:r w:rsidRPr="00E46AE0">
        <w:rPr>
          <w:rFonts w:ascii="Arial" w:eastAsia="Calibri" w:hAnsi="Arial" w:cs="Calibri"/>
          <w:color w:val="000000"/>
          <w:szCs w:val="24"/>
          <w:u w:color="000000"/>
          <w:lang w:eastAsia="es-ES"/>
        </w:rPr>
        <w:t>n para dictar cuantas disposiciones sean necesarias para el desarrollo del presente Decreto.</w:t>
      </w:r>
    </w:p>
    <w:p w:rsidR="00E46AE0" w:rsidRPr="00E46AE0" w:rsidRDefault="00E46AE0" w:rsidP="00E46AE0">
      <w:pPr>
        <w:jc w:val="both"/>
        <w:rPr>
          <w:rFonts w:ascii="Arial" w:eastAsia="Calibri" w:hAnsi="Arial" w:cs="Calibri"/>
          <w:color w:val="000000"/>
          <w:szCs w:val="24"/>
          <w:u w:color="000000"/>
          <w:lang w:eastAsia="es-ES"/>
        </w:rPr>
      </w:pPr>
    </w:p>
    <w:p w:rsidR="00E46AE0" w:rsidRPr="00E46AE0" w:rsidRDefault="00E46AE0" w:rsidP="00E46AE0">
      <w:pPr>
        <w:numPr>
          <w:ilvl w:val="0"/>
          <w:numId w:val="26"/>
        </w:numPr>
        <w:jc w:val="both"/>
        <w:rPr>
          <w:rFonts w:ascii="Arial" w:eastAsia="Calibri" w:hAnsi="Arial" w:cs="Calibri"/>
          <w:color w:val="000000"/>
          <w:szCs w:val="24"/>
          <w:u w:color="000000"/>
          <w:lang w:eastAsia="es-ES"/>
        </w:rPr>
      </w:pPr>
      <w:r w:rsidRPr="00E46AE0">
        <w:rPr>
          <w:rFonts w:ascii="Arial" w:eastAsia="Calibri" w:hAnsi="Arial" w:cs="Calibri"/>
          <w:color w:val="000000"/>
          <w:szCs w:val="24"/>
          <w:u w:color="000000"/>
          <w:lang w:eastAsia="es-ES"/>
        </w:rPr>
        <w:t>Por el titular de la dirección general competente en la formación del personal docente no universitario podrán dictarse cuantas instrucciones sean precisas para la aplicación del presente decreto, sin perjuicio de lo indicado en el párrafo anterior.</w:t>
      </w:r>
    </w:p>
    <w:p w:rsidR="00E46AE0" w:rsidRPr="00E46AE0" w:rsidRDefault="00E46AE0" w:rsidP="00E46AE0">
      <w:pPr>
        <w:rPr>
          <w:rFonts w:ascii="Arial" w:eastAsia="Arial" w:hAnsi="Arial" w:cs="Arial"/>
          <w:b/>
          <w:bCs/>
          <w:color w:val="000000"/>
          <w:szCs w:val="24"/>
          <w:u w:color="000000"/>
          <w:lang w:eastAsia="es-ES"/>
        </w:rPr>
      </w:pPr>
    </w:p>
    <w:p w:rsidR="00E46AE0" w:rsidRPr="00E46AE0" w:rsidRDefault="00E46AE0" w:rsidP="00E46AE0">
      <w:pPr>
        <w:outlineLvl w:val="0"/>
        <w:rPr>
          <w:rFonts w:ascii="Arial" w:hAnsi="Arial" w:cs="Arial"/>
          <w:i/>
          <w:szCs w:val="24"/>
        </w:rPr>
      </w:pPr>
      <w:r w:rsidRPr="00E46AE0">
        <w:rPr>
          <w:rFonts w:ascii="Arial" w:hAnsi="Arial" w:cs="Arial"/>
          <w:i/>
          <w:szCs w:val="24"/>
        </w:rPr>
        <w:t>Disposición final tercera.</w:t>
      </w:r>
      <w:r w:rsidRPr="00E46AE0">
        <w:rPr>
          <w:rFonts w:ascii="Arial" w:hAnsi="Arial" w:cs="Arial"/>
          <w:szCs w:val="24"/>
        </w:rPr>
        <w:t xml:space="preserve"> </w:t>
      </w:r>
      <w:r w:rsidRPr="00E46AE0">
        <w:rPr>
          <w:rFonts w:ascii="Arial" w:hAnsi="Arial" w:cs="Arial"/>
          <w:i/>
          <w:szCs w:val="24"/>
        </w:rPr>
        <w:t xml:space="preserve">Entrada en vigor </w:t>
      </w:r>
    </w:p>
    <w:p w:rsidR="00E46AE0" w:rsidRPr="00E46AE0" w:rsidRDefault="00E46AE0" w:rsidP="00E46AE0">
      <w:pPr>
        <w:rPr>
          <w:rFonts w:ascii="Arial" w:hAnsi="Arial" w:cs="Arial"/>
          <w:szCs w:val="24"/>
        </w:rPr>
      </w:pPr>
    </w:p>
    <w:p w:rsidR="00E46AE0" w:rsidRDefault="00E46AE0" w:rsidP="00E46AE0">
      <w:pPr>
        <w:jc w:val="both"/>
        <w:rPr>
          <w:rFonts w:ascii="Arial" w:hAnsi="Arial" w:cs="Arial"/>
          <w:szCs w:val="24"/>
        </w:rPr>
      </w:pPr>
      <w:r w:rsidRPr="00E46AE0">
        <w:rPr>
          <w:rFonts w:ascii="Arial" w:hAnsi="Arial" w:cs="Arial"/>
          <w:szCs w:val="24"/>
        </w:rPr>
        <w:t>El presente Decreto entrará en vigor el día siguiente al de su publicación en el “</w:t>
      </w:r>
      <w:r w:rsidRPr="00E46AE0">
        <w:rPr>
          <w:rFonts w:ascii="Arial" w:hAnsi="Arial" w:cs="Arial"/>
          <w:i/>
          <w:szCs w:val="24"/>
        </w:rPr>
        <w:t>Boletín Oficial de la Comunidad de Madrid</w:t>
      </w:r>
      <w:r w:rsidRPr="00E46AE0">
        <w:rPr>
          <w:rFonts w:ascii="Arial" w:hAnsi="Arial" w:cs="Arial"/>
          <w:szCs w:val="24"/>
        </w:rPr>
        <w:t>”.</w:t>
      </w:r>
    </w:p>
    <w:p w:rsidR="00790E27" w:rsidRDefault="00790E27" w:rsidP="00E46AE0">
      <w:pPr>
        <w:jc w:val="both"/>
        <w:rPr>
          <w:rFonts w:ascii="Arial" w:hAnsi="Arial" w:cs="Arial"/>
          <w:szCs w:val="24"/>
        </w:rPr>
      </w:pPr>
    </w:p>
    <w:p w:rsidR="00790E27" w:rsidRDefault="00790E27" w:rsidP="00E46AE0">
      <w:pPr>
        <w:jc w:val="both"/>
        <w:rPr>
          <w:rFonts w:ascii="Arial" w:hAnsi="Arial" w:cs="Arial"/>
          <w:szCs w:val="24"/>
        </w:rPr>
      </w:pPr>
    </w:p>
    <w:p w:rsidR="00790E27" w:rsidRPr="00E46AE0" w:rsidRDefault="00790E27" w:rsidP="00E46AE0">
      <w:pPr>
        <w:jc w:val="both"/>
        <w:rPr>
          <w:rFonts w:ascii="Arial" w:hAnsi="Arial" w:cs="Arial"/>
          <w:szCs w:val="24"/>
        </w:rPr>
      </w:pPr>
      <w:bookmarkStart w:id="0" w:name="_GoBack"/>
      <w:bookmarkEnd w:id="0"/>
    </w:p>
    <w:p w:rsidR="00790E27" w:rsidRPr="00DC719F" w:rsidRDefault="00790E27" w:rsidP="00790E27">
      <w:pPr>
        <w:tabs>
          <w:tab w:val="left" w:pos="-1440"/>
        </w:tabs>
        <w:ind w:left="5041" w:hanging="5041"/>
        <w:rPr>
          <w:rFonts w:ascii="Arial" w:hAnsi="Arial" w:cs="Arial"/>
          <w:szCs w:val="24"/>
          <w:lang w:val="es-ES_tradnl"/>
        </w:rPr>
      </w:pPr>
      <w:r w:rsidRPr="00DC719F">
        <w:rPr>
          <w:rFonts w:ascii="Arial" w:hAnsi="Arial" w:cs="Arial"/>
          <w:szCs w:val="24"/>
          <w:lang w:val="es-ES_tradnl"/>
        </w:rPr>
        <w:t xml:space="preserve">EL CONSEJERO DE EDUCACIÓN </w:t>
      </w:r>
      <w:r w:rsidRPr="00DC719F">
        <w:rPr>
          <w:rFonts w:ascii="Arial" w:hAnsi="Arial" w:cs="Arial"/>
          <w:szCs w:val="24"/>
          <w:lang w:val="es-ES_tradnl"/>
        </w:rPr>
        <w:tab/>
      </w:r>
      <w:r>
        <w:rPr>
          <w:rFonts w:ascii="Arial" w:hAnsi="Arial" w:cs="Arial"/>
          <w:szCs w:val="24"/>
          <w:lang w:val="es-ES_tradnl"/>
        </w:rPr>
        <w:t xml:space="preserve">      </w:t>
      </w:r>
      <w:r w:rsidRPr="00DC719F">
        <w:rPr>
          <w:rFonts w:ascii="Arial" w:hAnsi="Arial" w:cs="Arial"/>
          <w:szCs w:val="24"/>
          <w:lang w:val="es-ES_tradnl"/>
        </w:rPr>
        <w:t>EL PRESIDENTE DE LA COMUNIDAD</w:t>
      </w:r>
    </w:p>
    <w:p w:rsidR="00790E27" w:rsidRPr="00DC719F" w:rsidRDefault="00790E27" w:rsidP="00790E27">
      <w:pPr>
        <w:tabs>
          <w:tab w:val="left" w:pos="-1440"/>
        </w:tabs>
        <w:spacing w:after="120"/>
        <w:ind w:left="5040" w:hanging="5040"/>
        <w:rPr>
          <w:rFonts w:ascii="Arial" w:hAnsi="Arial" w:cs="Arial"/>
          <w:szCs w:val="24"/>
          <w:lang w:val="es-ES_tradnl"/>
        </w:rPr>
      </w:pPr>
      <w:r w:rsidRPr="00DC719F">
        <w:rPr>
          <w:rFonts w:ascii="Arial" w:hAnsi="Arial" w:cs="Arial"/>
          <w:szCs w:val="24"/>
          <w:lang w:val="es-ES_tradnl"/>
        </w:rPr>
        <w:t>E INVESTIGACIÓN</w:t>
      </w:r>
      <w:r>
        <w:rPr>
          <w:rFonts w:ascii="Arial" w:hAnsi="Arial" w:cs="Arial"/>
          <w:szCs w:val="24"/>
          <w:lang w:val="es-ES_tradnl"/>
        </w:rPr>
        <w:t xml:space="preserve"> EN FUNCIONES</w:t>
      </w:r>
      <w:r w:rsidRPr="00DC719F">
        <w:rPr>
          <w:rFonts w:ascii="Arial" w:hAnsi="Arial" w:cs="Arial"/>
          <w:szCs w:val="24"/>
          <w:lang w:val="es-ES_tradnl"/>
        </w:rPr>
        <w:t>,</w:t>
      </w:r>
      <w:r w:rsidRPr="00DC719F">
        <w:rPr>
          <w:rFonts w:ascii="Arial" w:hAnsi="Arial" w:cs="Arial"/>
          <w:szCs w:val="24"/>
          <w:lang w:val="es-ES_tradnl"/>
        </w:rPr>
        <w:tab/>
      </w:r>
      <w:r w:rsidRPr="00DC719F">
        <w:rPr>
          <w:rFonts w:ascii="Arial" w:hAnsi="Arial" w:cs="Arial"/>
          <w:szCs w:val="24"/>
          <w:lang w:val="es-ES_tradnl"/>
        </w:rPr>
        <w:tab/>
      </w:r>
      <w:r>
        <w:rPr>
          <w:rFonts w:ascii="Arial" w:hAnsi="Arial" w:cs="Arial"/>
          <w:szCs w:val="24"/>
          <w:lang w:val="es-ES_tradnl"/>
        </w:rPr>
        <w:t xml:space="preserve">    </w:t>
      </w:r>
      <w:r w:rsidRPr="00DC719F">
        <w:rPr>
          <w:rFonts w:ascii="Arial" w:hAnsi="Arial" w:cs="Arial"/>
          <w:szCs w:val="24"/>
          <w:lang w:val="es-ES_tradnl"/>
        </w:rPr>
        <w:t>DE MADRID</w:t>
      </w:r>
      <w:r>
        <w:rPr>
          <w:rFonts w:ascii="Arial" w:hAnsi="Arial" w:cs="Arial"/>
          <w:szCs w:val="24"/>
          <w:lang w:val="es-ES_tradnl"/>
        </w:rPr>
        <w:t xml:space="preserve"> EN FUNCIONES</w:t>
      </w:r>
      <w:r w:rsidRPr="00DC719F">
        <w:rPr>
          <w:rFonts w:ascii="Arial" w:hAnsi="Arial" w:cs="Arial"/>
          <w:szCs w:val="24"/>
          <w:lang w:val="es-ES_tradnl"/>
        </w:rPr>
        <w:t xml:space="preserve">, </w:t>
      </w:r>
    </w:p>
    <w:p w:rsidR="00790E27" w:rsidRPr="00DC719F" w:rsidRDefault="00790E27" w:rsidP="00790E27">
      <w:pPr>
        <w:spacing w:after="120"/>
        <w:jc w:val="both"/>
        <w:rPr>
          <w:rFonts w:ascii="Arial" w:hAnsi="Arial" w:cs="Arial"/>
          <w:szCs w:val="24"/>
          <w:lang w:val="es-ES_tradnl"/>
        </w:rPr>
      </w:pPr>
    </w:p>
    <w:p w:rsidR="00790E27" w:rsidRPr="00DC719F" w:rsidRDefault="00790E27" w:rsidP="00790E27">
      <w:pPr>
        <w:spacing w:after="120"/>
        <w:jc w:val="both"/>
        <w:rPr>
          <w:rFonts w:ascii="Arial" w:hAnsi="Arial" w:cs="Arial"/>
          <w:szCs w:val="24"/>
          <w:lang w:val="es-ES_tradnl"/>
        </w:rPr>
      </w:pPr>
    </w:p>
    <w:p w:rsidR="00790E27" w:rsidRDefault="00790E27" w:rsidP="00790E27">
      <w:pPr>
        <w:jc w:val="center"/>
        <w:rPr>
          <w:rFonts w:ascii="Arial" w:hAnsi="Arial" w:cs="Arial"/>
          <w:szCs w:val="24"/>
          <w:lang w:val="es-ES_tradnl"/>
        </w:rPr>
      </w:pPr>
    </w:p>
    <w:p w:rsidR="00790E27" w:rsidRDefault="00790E27" w:rsidP="00790E27">
      <w:pPr>
        <w:jc w:val="center"/>
        <w:rPr>
          <w:rFonts w:ascii="Arial" w:hAnsi="Arial" w:cs="Arial"/>
          <w:szCs w:val="24"/>
          <w:lang w:val="es-ES_tradnl"/>
        </w:rPr>
      </w:pPr>
    </w:p>
    <w:p w:rsidR="00790E27" w:rsidRPr="00360186" w:rsidRDefault="00790E27" w:rsidP="00790E27">
      <w:pPr>
        <w:rPr>
          <w:rFonts w:ascii="Arial" w:hAnsi="Arial" w:cs="Arial"/>
          <w:szCs w:val="24"/>
        </w:rPr>
      </w:pPr>
      <w:r>
        <w:rPr>
          <w:rFonts w:ascii="Arial" w:hAnsi="Arial" w:cs="Arial"/>
          <w:szCs w:val="24"/>
          <w:lang w:val="es-ES_tradnl"/>
        </w:rPr>
        <w:t xml:space="preserve">   </w:t>
      </w:r>
      <w:r w:rsidRPr="00DC719F">
        <w:rPr>
          <w:rFonts w:ascii="Arial" w:hAnsi="Arial" w:cs="Arial"/>
          <w:szCs w:val="24"/>
          <w:lang w:val="es-ES_tradnl"/>
        </w:rPr>
        <w:t xml:space="preserve">Fdo.: Rafael van </w:t>
      </w:r>
      <w:proofErr w:type="spellStart"/>
      <w:r w:rsidRPr="00DC719F">
        <w:rPr>
          <w:rFonts w:ascii="Arial" w:hAnsi="Arial" w:cs="Arial"/>
          <w:szCs w:val="24"/>
          <w:lang w:val="es-ES_tradnl"/>
        </w:rPr>
        <w:t>Grieken</w:t>
      </w:r>
      <w:proofErr w:type="spellEnd"/>
      <w:r w:rsidRPr="00DC719F">
        <w:rPr>
          <w:rFonts w:ascii="Arial" w:hAnsi="Arial" w:cs="Arial"/>
          <w:szCs w:val="24"/>
          <w:lang w:val="es-ES_tradnl"/>
        </w:rPr>
        <w:t xml:space="preserve"> Salvador</w:t>
      </w:r>
      <w:r w:rsidRPr="00DC719F">
        <w:rPr>
          <w:rFonts w:ascii="Arial" w:hAnsi="Arial" w:cs="Arial"/>
          <w:szCs w:val="24"/>
          <w:lang w:val="es-ES_tradnl"/>
        </w:rPr>
        <w:tab/>
      </w:r>
      <w:r w:rsidRPr="00DC719F">
        <w:rPr>
          <w:rFonts w:ascii="Arial" w:hAnsi="Arial" w:cs="Arial"/>
          <w:szCs w:val="24"/>
          <w:lang w:val="es-ES_tradnl"/>
        </w:rPr>
        <w:tab/>
      </w:r>
      <w:r w:rsidRPr="00DC719F">
        <w:rPr>
          <w:rFonts w:ascii="Arial" w:hAnsi="Arial" w:cs="Arial"/>
          <w:szCs w:val="24"/>
          <w:lang w:val="es-ES_tradnl"/>
        </w:rPr>
        <w:tab/>
      </w:r>
      <w:r>
        <w:rPr>
          <w:rFonts w:ascii="Arial" w:hAnsi="Arial" w:cs="Arial"/>
          <w:szCs w:val="24"/>
          <w:lang w:val="es-ES_tradnl"/>
        </w:rPr>
        <w:t xml:space="preserve">      </w:t>
      </w:r>
      <w:r w:rsidRPr="00984852">
        <w:rPr>
          <w:rFonts w:ascii="Arial" w:hAnsi="Arial" w:cs="Arial"/>
          <w:szCs w:val="24"/>
        </w:rPr>
        <w:t xml:space="preserve">Pedro Manuel </w:t>
      </w:r>
      <w:proofErr w:type="spellStart"/>
      <w:r w:rsidRPr="00984852">
        <w:rPr>
          <w:rFonts w:ascii="Arial" w:hAnsi="Arial" w:cs="Arial"/>
          <w:szCs w:val="24"/>
        </w:rPr>
        <w:t>Rollán</w:t>
      </w:r>
      <w:proofErr w:type="spellEnd"/>
      <w:r w:rsidRPr="00984852">
        <w:rPr>
          <w:rFonts w:ascii="Arial" w:hAnsi="Arial" w:cs="Arial"/>
          <w:szCs w:val="24"/>
        </w:rPr>
        <w:t xml:space="preserve"> Ojeda</w:t>
      </w:r>
    </w:p>
    <w:p w:rsidR="002419F0" w:rsidRPr="00646270" w:rsidRDefault="002419F0" w:rsidP="00E46AE0">
      <w:pPr>
        <w:jc w:val="both"/>
        <w:rPr>
          <w:rFonts w:ascii="Arial" w:hAnsi="Arial" w:cs="Arial"/>
          <w:color w:val="000000"/>
        </w:rPr>
      </w:pPr>
    </w:p>
    <w:sectPr w:rsidR="002419F0" w:rsidRPr="00646270" w:rsidSect="00851D40">
      <w:type w:val="continuous"/>
      <w:pgSz w:w="11906" w:h="16838" w:code="9"/>
      <w:pgMar w:top="1077" w:right="992" w:bottom="680" w:left="992" w:header="357" w:footer="21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C65" w:rsidRDefault="007C0C65" w:rsidP="00DE0299">
      <w:r>
        <w:separator/>
      </w:r>
    </w:p>
  </w:endnote>
  <w:endnote w:type="continuationSeparator" w:id="0">
    <w:p w:rsidR="007C0C65" w:rsidRDefault="007C0C65" w:rsidP="00DE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merican Typewriter">
    <w:altName w:val="Sitka Small"/>
    <w:charset w:val="4D"/>
    <w:family w:val="roman"/>
    <w:pitch w:val="variable"/>
    <w:sig w:usb0="00000001" w:usb1="00000019" w:usb2="00000000" w:usb3="00000000" w:csb0="0000011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183" w:rsidRDefault="00A2105D">
    <w:pPr>
      <w:pStyle w:val="Piedepgina"/>
    </w:pPr>
    <w:r>
      <w:rPr>
        <w:noProof/>
        <w:lang w:eastAsia="es-ES"/>
      </w:rPr>
      <mc:AlternateContent>
        <mc:Choice Requires="wps">
          <w:drawing>
            <wp:anchor distT="0" distB="0" distL="114300" distR="114300" simplePos="0" relativeHeight="251656192" behindDoc="1" locked="0" layoutInCell="1" allowOverlap="1">
              <wp:simplePos x="0" y="0"/>
              <wp:positionH relativeFrom="column">
                <wp:posOffset>-557530</wp:posOffset>
              </wp:positionH>
              <wp:positionV relativeFrom="paragraph">
                <wp:posOffset>-527685</wp:posOffset>
              </wp:positionV>
              <wp:extent cx="914400" cy="299720"/>
              <wp:effectExtent l="2540" t="0" r="2540" b="254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4400" cy="299720"/>
                      </a:xfrm>
                      <a:prstGeom prst="roundRect">
                        <a:avLst>
                          <a:gd name="adj" fmla="val 23907"/>
                        </a:avLst>
                      </a:prstGeom>
                      <a:solidFill>
                        <a:srgbClr val="FFFFFF"/>
                      </a:solidFill>
                      <a:ln>
                        <a:noFill/>
                      </a:ln>
                      <a:extLst>
                        <a:ext uri="{91240B29-F687-4F45-9708-019B960494DF}">
                          <a14:hiddenLine xmlns:a14="http://schemas.microsoft.com/office/drawing/2010/main" w="3175">
                            <a:solidFill>
                              <a:srgbClr val="000000"/>
                            </a:solidFill>
                            <a:round/>
                            <a:headEnd/>
                            <a:tailEnd/>
                          </a14:hiddenLine>
                        </a:ext>
                      </a:extLst>
                    </wps:spPr>
                    <wps:txbx>
                      <w:txbxContent>
                        <w:p w:rsidR="00BE3183" w:rsidRPr="00946437" w:rsidRDefault="00BE3183" w:rsidP="00BB1E91">
                          <w:pPr>
                            <w:rPr>
                              <w:rFonts w:ascii="Arial" w:hAnsi="Arial" w:cs="Arial"/>
                              <w:sz w:val="12"/>
                              <w:szCs w:val="12"/>
                            </w:rPr>
                          </w:pPr>
                          <w:r w:rsidRPr="00946437">
                            <w:rPr>
                              <w:rFonts w:ascii="Arial" w:hAnsi="Arial" w:cs="Arial"/>
                              <w:sz w:val="12"/>
                              <w:szCs w:val="12"/>
                            </w:rPr>
                            <w:t>MOD. 41. UNE A-4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43" style="position:absolute;margin-left:-43.9pt;margin-top:-41.55pt;width:1in;height:23.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6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" stroked="f" strokeweight=".25pt">
              <v:textbox style="layout-flow:vertical;mso-layout-flow-alt:bottom-to-top">
                <w:txbxContent>
                  <w:p w:rsidR="00BE3183" w:rsidRPr="00946437" w:rsidRDefault="00BE3183" w:rsidP="00BB1E91">
                    <w:pPr>
                      <w:rPr>
                        <w:rFonts w:ascii="Arial" w:hAnsi="Arial" w:cs="Arial"/>
                        <w:sz w:val="12"/>
                        <w:szCs w:val="12"/>
                      </w:rPr>
                    </w:pPr>
                    <w:r w:rsidRPr="00946437">
                      <w:rPr>
                        <w:rFonts w:ascii="Arial" w:hAnsi="Arial" w:cs="Arial"/>
                        <w:sz w:val="12"/>
                        <w:szCs w:val="12"/>
                      </w:rPr>
                      <w:t>MOD. 41. UNE A-4</w:t>
                    </w:r>
                  </w:p>
                </w:txbxContent>
              </v:textbox>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183" w:rsidRDefault="00A2105D">
    <w:pPr>
      <w:pStyle w:val="Piedepgina"/>
    </w:pPr>
    <w:r>
      <w:rPr>
        <w:noProof/>
        <w:lang w:eastAsia="es-ES"/>
      </w:rPr>
      <mc:AlternateContent>
        <mc:Choice Requires="wps">
          <w:drawing>
            <wp:anchor distT="0" distB="0" distL="114300" distR="114300" simplePos="0" relativeHeight="251657216" behindDoc="1" locked="0" layoutInCell="1" allowOverlap="1">
              <wp:simplePos x="0" y="0"/>
              <wp:positionH relativeFrom="column">
                <wp:posOffset>-565785</wp:posOffset>
              </wp:positionH>
              <wp:positionV relativeFrom="paragraph">
                <wp:posOffset>-850265</wp:posOffset>
              </wp:positionV>
              <wp:extent cx="914400" cy="299720"/>
              <wp:effectExtent l="2540" t="0" r="2540" b="254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4400" cy="299720"/>
                      </a:xfrm>
                      <a:prstGeom prst="roundRect">
                        <a:avLst>
                          <a:gd name="adj" fmla="val 23907"/>
                        </a:avLst>
                      </a:prstGeom>
                      <a:solidFill>
                        <a:srgbClr val="FFFFFF"/>
                      </a:solidFill>
                      <a:ln>
                        <a:noFill/>
                      </a:ln>
                      <a:extLst>
                        <a:ext uri="{91240B29-F687-4F45-9708-019B960494DF}">
                          <a14:hiddenLine xmlns:a14="http://schemas.microsoft.com/office/drawing/2010/main" w="3175">
                            <a:solidFill>
                              <a:srgbClr val="000000"/>
                            </a:solidFill>
                            <a:round/>
                            <a:headEnd/>
                            <a:tailEnd/>
                          </a14:hiddenLine>
                        </a:ext>
                      </a:extLst>
                    </wps:spPr>
                    <wps:txbx>
                      <w:txbxContent>
                        <w:p w:rsidR="00BE3183" w:rsidRPr="00946437" w:rsidRDefault="00BE3183">
                          <w:pPr>
                            <w:rPr>
                              <w:rFonts w:ascii="Arial" w:hAnsi="Arial" w:cs="Arial"/>
                              <w:sz w:val="12"/>
                              <w:szCs w:val="12"/>
                            </w:rPr>
                          </w:pPr>
                          <w:r w:rsidRPr="00946437">
                            <w:rPr>
                              <w:rFonts w:ascii="Arial" w:hAnsi="Arial" w:cs="Arial"/>
                              <w:sz w:val="12"/>
                              <w:szCs w:val="12"/>
                            </w:rPr>
                            <w:t>A-4. UNE. MOD. 37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44" style="position:absolute;margin-left:-44.55pt;margin-top:-66.95pt;width:1in;height:23.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6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" stroked="f" strokeweight=".25pt">
              <v:textbox style="layout-flow:vertical;mso-layout-flow-alt:bottom-to-top">
                <w:txbxContent>
                  <w:p w:rsidR="00BE3183" w:rsidRPr="00946437" w:rsidRDefault="00BE3183">
                    <w:pPr>
                      <w:rPr>
                        <w:rFonts w:ascii="Arial" w:hAnsi="Arial" w:cs="Arial"/>
                        <w:sz w:val="12"/>
                        <w:szCs w:val="12"/>
                      </w:rPr>
                    </w:pPr>
                    <w:r w:rsidRPr="00946437">
                      <w:rPr>
                        <w:rFonts w:ascii="Arial" w:hAnsi="Arial" w:cs="Arial"/>
                        <w:sz w:val="12"/>
                        <w:szCs w:val="12"/>
                      </w:rPr>
                      <w:t>A-4. UNE. MOD. 37</w:t>
                    </w:r>
                  </w:p>
                </w:txbxContent>
              </v:textbox>
            </v:roundrect>
          </w:pict>
        </mc:Fallback>
      </mc:AlternateContent>
    </w:r>
    <w:r>
      <w:rPr>
        <w:noProof/>
        <w:lang w:eastAsia="es-ES"/>
      </w:rPr>
      <mc:AlternateContent>
        <mc:Choice Requires="wps">
          <w:drawing>
            <wp:anchor distT="0" distB="0" distL="0" distR="0" simplePos="0" relativeHeight="251660288" behindDoc="1" locked="0" layoutInCell="1" allowOverlap="1">
              <wp:simplePos x="0" y="0"/>
              <wp:positionH relativeFrom="margin">
                <wp:posOffset>-762000</wp:posOffset>
              </wp:positionH>
              <wp:positionV relativeFrom="page">
                <wp:posOffset>10235565</wp:posOffset>
              </wp:positionV>
              <wp:extent cx="7772400" cy="471170"/>
              <wp:effectExtent l="0" t="0" r="0" b="5080"/>
              <wp:wrapThrough wrapText="bothSides">
                <wp:wrapPolygon edited="0">
                  <wp:start x="0" y="0"/>
                  <wp:lineTo x="0" y="20960"/>
                  <wp:lineTo x="21547" y="20960"/>
                  <wp:lineTo x="21547" y="0"/>
                  <wp:lineTo x="0"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3183" w:rsidRPr="00EA6605" w:rsidRDefault="00BE3183" w:rsidP="00EC139D">
                          <w:pPr>
                            <w:pStyle w:val="Piedepgina"/>
                            <w:shd w:val="clear" w:color="auto" w:fill="D9D9D9"/>
                            <w:jc w:val="center"/>
                            <w:rPr>
                              <w:rFonts w:ascii="Arial" w:hAnsi="Arial" w:cs="Arial"/>
                              <w:b/>
                              <w:sz w:val="8"/>
                              <w:szCs w:val="8"/>
                            </w:rPr>
                          </w:pPr>
                        </w:p>
                        <w:p w:rsidR="00BE3183" w:rsidRPr="00F4468E" w:rsidRDefault="00BE3183" w:rsidP="00EC139D">
                          <w:pPr>
                            <w:pStyle w:val="Piedepgina"/>
                            <w:shd w:val="clear" w:color="auto" w:fill="D9D9D9"/>
                            <w:jc w:val="center"/>
                            <w:rPr>
                              <w:rFonts w:ascii="Arial" w:hAnsi="Arial" w:cs="Arial"/>
                              <w:b/>
                              <w:sz w:val="20"/>
                              <w:szCs w:val="20"/>
                            </w:rPr>
                          </w:pPr>
                          <w:r w:rsidRPr="00F4468E">
                            <w:rPr>
                              <w:rFonts w:ascii="Arial" w:hAnsi="Arial" w:cs="Arial"/>
                              <w:b/>
                              <w:sz w:val="20"/>
                              <w:szCs w:val="20"/>
                            </w:rPr>
                            <w:t xml:space="preserve">D  E  C  I  S  I  </w:t>
                          </w:r>
                          <w:proofErr w:type="spellStart"/>
                          <w:r w:rsidRPr="00F4468E">
                            <w:rPr>
                              <w:rFonts w:ascii="Arial" w:hAnsi="Arial" w:cs="Arial"/>
                              <w:b/>
                              <w:sz w:val="20"/>
                              <w:szCs w:val="20"/>
                            </w:rPr>
                            <w:t>Ó</w:t>
                          </w:r>
                          <w:proofErr w:type="spellEnd"/>
                          <w:r w:rsidRPr="00F4468E">
                            <w:rPr>
                              <w:rFonts w:ascii="Arial" w:hAnsi="Arial" w:cs="Arial"/>
                              <w:b/>
                              <w:sz w:val="20"/>
                              <w:szCs w:val="20"/>
                            </w:rPr>
                            <w:t xml:space="preserve">  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5" type="#_x0000_t202" style="position:absolute;margin-left:-60pt;margin-top:805.95pt;width:612pt;height:37.1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" stroked="f">
              <v:textbox inset="0,0,0,0">
                <w:txbxContent>
                  <w:p w:rsidR="00BE3183" w:rsidRPr="00EA6605" w:rsidRDefault="00BE3183" w:rsidP="00EC139D">
                    <w:pPr>
                      <w:pStyle w:val="Piedepgina"/>
                      <w:shd w:val="clear" w:color="auto" w:fill="D9D9D9"/>
                      <w:jc w:val="center"/>
                      <w:rPr>
                        <w:rFonts w:ascii="Arial" w:hAnsi="Arial" w:cs="Arial"/>
                        <w:b/>
                        <w:sz w:val="8"/>
                        <w:szCs w:val="8"/>
                      </w:rPr>
                    </w:pPr>
                  </w:p>
                  <w:p w:rsidR="00BE3183" w:rsidRPr="00F4468E" w:rsidRDefault="00BE3183" w:rsidP="00EC139D">
                    <w:pPr>
                      <w:pStyle w:val="Piedepgina"/>
                      <w:shd w:val="clear" w:color="auto" w:fill="D9D9D9"/>
                      <w:jc w:val="center"/>
                      <w:rPr>
                        <w:rFonts w:ascii="Arial" w:hAnsi="Arial" w:cs="Arial"/>
                        <w:b/>
                        <w:sz w:val="20"/>
                        <w:szCs w:val="20"/>
                      </w:rPr>
                    </w:pPr>
                    <w:r w:rsidRPr="00F4468E">
                      <w:rPr>
                        <w:rFonts w:ascii="Arial" w:hAnsi="Arial" w:cs="Arial"/>
                        <w:b/>
                        <w:sz w:val="20"/>
                        <w:szCs w:val="20"/>
                      </w:rPr>
                      <w:t xml:space="preserve">D  E  C  I  S  I  </w:t>
                    </w:r>
                    <w:proofErr w:type="spellStart"/>
                    <w:r w:rsidRPr="00F4468E">
                      <w:rPr>
                        <w:rFonts w:ascii="Arial" w:hAnsi="Arial" w:cs="Arial"/>
                        <w:b/>
                        <w:sz w:val="20"/>
                        <w:szCs w:val="20"/>
                      </w:rPr>
                      <w:t>Ó</w:t>
                    </w:r>
                    <w:proofErr w:type="spellEnd"/>
                    <w:r w:rsidRPr="00F4468E">
                      <w:rPr>
                        <w:rFonts w:ascii="Arial" w:hAnsi="Arial" w:cs="Arial"/>
                        <w:b/>
                        <w:sz w:val="20"/>
                        <w:szCs w:val="20"/>
                      </w:rPr>
                      <w:t xml:space="preserve">  N</w:t>
                    </w:r>
                  </w:p>
                </w:txbxContent>
              </v:textbox>
              <w10:wrap type="through"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C65" w:rsidRDefault="007C0C65" w:rsidP="00DE0299">
      <w:r>
        <w:separator/>
      </w:r>
    </w:p>
  </w:footnote>
  <w:footnote w:type="continuationSeparator" w:id="0">
    <w:p w:rsidR="007C0C65" w:rsidRDefault="007C0C65" w:rsidP="00DE0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183" w:rsidRPr="00A11063" w:rsidRDefault="00BE3183">
    <w:pPr>
      <w:pStyle w:val="Encabezado"/>
      <w:jc w:val="right"/>
      <w:rPr>
        <w:sz w:val="12"/>
        <w:szCs w:val="12"/>
      </w:rPr>
    </w:pPr>
  </w:p>
  <w:tbl>
    <w:tblPr>
      <w:tblW w:w="1560" w:type="dxa"/>
      <w:tblInd w:w="8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5"/>
      <w:gridCol w:w="645"/>
    </w:tblGrid>
    <w:tr w:rsidR="00BE3183" w:rsidRPr="00B76EF6" w:rsidTr="005536F8">
      <w:tc>
        <w:tcPr>
          <w:tcW w:w="915" w:type="dxa"/>
          <w:tcBorders>
            <w:top w:val="single" w:sz="4" w:space="0" w:color="FFFFFF"/>
            <w:left w:val="dotted" w:sz="6" w:space="0" w:color="FFFFFF"/>
            <w:bottom w:val="single" w:sz="4" w:space="0" w:color="FFFFFF"/>
            <w:right w:val="single" w:sz="4" w:space="0" w:color="FFFFFF"/>
          </w:tcBorders>
          <w:tcMar>
            <w:left w:w="0" w:type="dxa"/>
            <w:right w:w="0" w:type="dxa"/>
          </w:tcMar>
          <w:vAlign w:val="bottom"/>
        </w:tcPr>
        <w:p w:rsidR="00BE3183" w:rsidRPr="00C51C47" w:rsidRDefault="00BE3183" w:rsidP="00874A7A">
          <w:pPr>
            <w:pStyle w:val="Encabezado"/>
            <w:jc w:val="right"/>
            <w:rPr>
              <w:rFonts w:ascii="Arial" w:hAnsi="Arial" w:cs="Arial"/>
              <w:sz w:val="18"/>
              <w:szCs w:val="18"/>
            </w:rPr>
          </w:pPr>
          <w:r w:rsidRPr="00C51C47">
            <w:rPr>
              <w:rFonts w:ascii="Arial" w:hAnsi="Arial" w:cs="Arial"/>
              <w:sz w:val="18"/>
              <w:szCs w:val="18"/>
            </w:rPr>
            <w:t>PÁG.</w:t>
          </w:r>
        </w:p>
      </w:tc>
      <w:tc>
        <w:tcPr>
          <w:tcW w:w="645" w:type="dxa"/>
          <w:tcBorders>
            <w:top w:val="single" w:sz="4" w:space="0" w:color="FFFFFF"/>
            <w:left w:val="single" w:sz="4" w:space="0" w:color="FFFFFF"/>
            <w:bottom w:val="dotted" w:sz="6" w:space="0" w:color="auto"/>
            <w:right w:val="single" w:sz="4" w:space="0" w:color="FFFFFF"/>
          </w:tcBorders>
          <w:tcMar>
            <w:left w:w="0" w:type="dxa"/>
            <w:right w:w="0" w:type="dxa"/>
          </w:tcMar>
          <w:vAlign w:val="bottom"/>
        </w:tcPr>
        <w:p w:rsidR="00BE3183" w:rsidRPr="00B76EF6" w:rsidRDefault="002B735D" w:rsidP="00A11063">
          <w:pPr>
            <w:pStyle w:val="Piedepgina"/>
            <w:jc w:val="center"/>
            <w:rPr>
              <w:rFonts w:ascii="Arial" w:hAnsi="Arial" w:cs="Arial"/>
              <w:sz w:val="18"/>
              <w:szCs w:val="18"/>
            </w:rPr>
          </w:pPr>
          <w:r w:rsidRPr="00B76EF6">
            <w:rPr>
              <w:rFonts w:ascii="Arial" w:hAnsi="Arial" w:cs="Arial"/>
              <w:sz w:val="18"/>
              <w:szCs w:val="18"/>
            </w:rPr>
            <w:fldChar w:fldCharType="begin"/>
          </w:r>
          <w:r w:rsidR="00BE3183" w:rsidRPr="00B76EF6">
            <w:rPr>
              <w:rFonts w:ascii="Arial" w:hAnsi="Arial" w:cs="Arial"/>
              <w:sz w:val="18"/>
              <w:szCs w:val="18"/>
            </w:rPr>
            <w:instrText xml:space="preserve"> PAGE   \* MERGEFORMAT </w:instrText>
          </w:r>
          <w:r w:rsidRPr="00B76EF6">
            <w:rPr>
              <w:rFonts w:ascii="Arial" w:hAnsi="Arial" w:cs="Arial"/>
              <w:sz w:val="18"/>
              <w:szCs w:val="18"/>
            </w:rPr>
            <w:fldChar w:fldCharType="separate"/>
          </w:r>
          <w:r w:rsidR="00790E27">
            <w:rPr>
              <w:rFonts w:ascii="Arial" w:hAnsi="Arial" w:cs="Arial"/>
              <w:noProof/>
              <w:sz w:val="18"/>
              <w:szCs w:val="18"/>
            </w:rPr>
            <w:t>8</w:t>
          </w:r>
          <w:r w:rsidRPr="00B76EF6">
            <w:rPr>
              <w:rFonts w:ascii="Arial" w:hAnsi="Arial" w:cs="Arial"/>
              <w:sz w:val="18"/>
              <w:szCs w:val="18"/>
            </w:rPr>
            <w:fldChar w:fldCharType="end"/>
          </w:r>
        </w:p>
      </w:tc>
    </w:tr>
  </w:tbl>
  <w:p w:rsidR="00BE3183" w:rsidRPr="00874A7A" w:rsidRDefault="00A2105D" w:rsidP="00E86BD8">
    <w:pPr>
      <w:pStyle w:val="Encabezado"/>
      <w:rPr>
        <w:sz w:val="14"/>
        <w:szCs w:val="14"/>
      </w:rPr>
    </w:pPr>
    <w:r>
      <w:rPr>
        <w:noProof/>
        <w:lang w:eastAsia="es-ES"/>
      </w:rPr>
      <mc:AlternateContent>
        <mc:Choice Requires="wps">
          <w:drawing>
            <wp:anchor distT="0" distB="0" distL="114300" distR="114300" simplePos="0" relativeHeight="251659264" behindDoc="1" locked="0" layoutInCell="1" allowOverlap="1">
              <wp:simplePos x="0" y="0"/>
              <wp:positionH relativeFrom="column">
                <wp:posOffset>-75565</wp:posOffset>
              </wp:positionH>
              <wp:positionV relativeFrom="paragraph">
                <wp:posOffset>98425</wp:posOffset>
              </wp:positionV>
              <wp:extent cx="6443980" cy="9791700"/>
              <wp:effectExtent l="0" t="0" r="13970" b="1905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9791700"/>
                      </a:xfrm>
                      <a:prstGeom prst="roundRect">
                        <a:avLst>
                          <a:gd name="adj" fmla="val 1625"/>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3C7FCFC" id="AutoShape 1" o:spid="_x0000_s1026" style="position:absolute;margin-left:-5.95pt;margin-top:7.75pt;width:507.4pt;height:7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"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183" w:rsidRPr="00356FC9" w:rsidRDefault="00BE3183" w:rsidP="00DE0299">
    <w:pPr>
      <w:pStyle w:val="Encabezado"/>
      <w:tabs>
        <w:tab w:val="clear" w:pos="4252"/>
        <w:tab w:val="clear" w:pos="8504"/>
        <w:tab w:val="left" w:pos="1940"/>
      </w:tabs>
      <w:rPr>
        <w:szCs w:val="24"/>
      </w:rPr>
    </w:pPr>
    <w:r>
      <w:rPr>
        <w:noProof/>
        <w:lang w:eastAsia="es-ES"/>
      </w:rPr>
      <w:drawing>
        <wp:anchor distT="0" distB="0" distL="114300" distR="114300" simplePos="0" relativeHeight="251655168" behindDoc="0" locked="0" layoutInCell="1" allowOverlap="1">
          <wp:simplePos x="0" y="0"/>
          <wp:positionH relativeFrom="page">
            <wp:posOffset>1194435</wp:posOffset>
          </wp:positionH>
          <wp:positionV relativeFrom="page">
            <wp:posOffset>389890</wp:posOffset>
          </wp:positionV>
          <wp:extent cx="361315" cy="353060"/>
          <wp:effectExtent l="0" t="0" r="635" b="889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353060"/>
                  </a:xfrm>
                  <a:prstGeom prst="rect">
                    <a:avLst/>
                  </a:prstGeom>
                  <a:noFill/>
                </pic:spPr>
              </pic:pic>
            </a:graphicData>
          </a:graphic>
        </wp:anchor>
      </w:drawing>
    </w:r>
  </w:p>
  <w:p w:rsidR="00BE3183" w:rsidRPr="003B74DC" w:rsidRDefault="00BE3183">
    <w:pPr>
      <w:pStyle w:val="Encabezado"/>
      <w:rPr>
        <w:sz w:val="20"/>
        <w:szCs w:val="20"/>
      </w:rPr>
    </w:pPr>
  </w:p>
  <w:p w:rsidR="00BE3183" w:rsidRPr="00356FC9" w:rsidRDefault="00BE3183">
    <w:pPr>
      <w:pStyle w:val="Encabezado"/>
      <w:rPr>
        <w:sz w:val="26"/>
        <w:szCs w:val="26"/>
      </w:rPr>
    </w:pPr>
  </w:p>
  <w:p w:rsidR="00BE3183" w:rsidRPr="00FB0FF9" w:rsidRDefault="00A2105D" w:rsidP="003B74DC">
    <w:pPr>
      <w:tabs>
        <w:tab w:val="left" w:pos="708"/>
        <w:tab w:val="left" w:pos="1416"/>
        <w:tab w:val="left" w:pos="2124"/>
        <w:tab w:val="left" w:pos="2832"/>
        <w:tab w:val="left" w:pos="3540"/>
        <w:tab w:val="left" w:pos="4248"/>
        <w:tab w:val="left" w:pos="4956"/>
        <w:tab w:val="left" w:pos="5664"/>
        <w:tab w:val="left" w:pos="6372"/>
        <w:tab w:val="left" w:pos="7080"/>
      </w:tabs>
      <w:ind w:left="-480"/>
      <w:rPr>
        <w:rFonts w:ascii="Arial Black" w:hAnsi="Arial Black" w:cs="Arial"/>
        <w:sz w:val="28"/>
        <w:szCs w:val="28"/>
      </w:rPr>
    </w:pPr>
    <w:r>
      <w:rPr>
        <w:noProof/>
        <w:lang w:eastAsia="es-ES"/>
      </w:rPr>
      <mc:AlternateContent>
        <mc:Choice Requires="wps">
          <w:drawing>
            <wp:anchor distT="0" distB="0" distL="114300" distR="114300" simplePos="0" relativeHeight="251658240" behindDoc="1" locked="0" layoutInCell="1" allowOverlap="1">
              <wp:simplePos x="0" y="0"/>
              <wp:positionH relativeFrom="column">
                <wp:posOffset>-81280</wp:posOffset>
              </wp:positionH>
              <wp:positionV relativeFrom="paragraph">
                <wp:posOffset>2318385</wp:posOffset>
              </wp:positionV>
              <wp:extent cx="6443980" cy="6983730"/>
              <wp:effectExtent l="0" t="0" r="13970" b="266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6983730"/>
                      </a:xfrm>
                      <a:prstGeom prst="roundRect">
                        <a:avLst>
                          <a:gd name="adj" fmla="val 1588"/>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8EE777" id="AutoShape 4" o:spid="_x0000_s1026" style="position:absolute;margin-left:-6.4pt;margin-top:182.55pt;width:507.4pt;height:54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" strokeweight=".25pt"/>
          </w:pict>
        </mc:Fallback>
      </mc:AlternateContent>
    </w:r>
    <w:r w:rsidR="00BE3183" w:rsidRPr="00B975D5">
      <w:rPr>
        <w:rFonts w:ascii="Arial Black" w:hAnsi="Arial Black" w:cs="Arial"/>
        <w:sz w:val="28"/>
        <w:szCs w:val="28"/>
      </w:rPr>
      <w:t>Comunidad de Madrid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731D"/>
    <w:multiLevelType w:val="multilevel"/>
    <w:tmpl w:val="D03076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DF1BA0"/>
    <w:multiLevelType w:val="multilevel"/>
    <w:tmpl w:val="E8BC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11153E"/>
    <w:multiLevelType w:val="multilevel"/>
    <w:tmpl w:val="3DBA78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32F275F"/>
    <w:multiLevelType w:val="multilevel"/>
    <w:tmpl w:val="45FEB2BE"/>
    <w:lvl w:ilvl="0">
      <w:start w:val="1"/>
      <w:numFmt w:val="lowerLetter"/>
      <w:lvlText w:val="%1)"/>
      <w:lvlJc w:val="left"/>
      <w:pPr>
        <w:ind w:left="108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7A0444"/>
    <w:multiLevelType w:val="hybridMultilevel"/>
    <w:tmpl w:val="71821B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A8624F"/>
    <w:multiLevelType w:val="multilevel"/>
    <w:tmpl w:val="81308CE4"/>
    <w:lvl w:ilvl="0">
      <w:start w:val="1"/>
      <w:numFmt w:val="lowerLetter"/>
      <w:lvlText w:val="%1)"/>
      <w:lvlJc w:val="left"/>
      <w:pPr>
        <w:ind w:left="1080" w:hanging="360"/>
      </w:pPr>
      <w:rPr>
        <w:rFonts w:ascii="Arial" w:hAnsi="Arial"/>
        <w:strike w:val="0"/>
        <w:dstrike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181760F2"/>
    <w:multiLevelType w:val="hybridMultilevel"/>
    <w:tmpl w:val="7CF098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2E3677"/>
    <w:multiLevelType w:val="hybridMultilevel"/>
    <w:tmpl w:val="ADC4B7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3A4788A"/>
    <w:multiLevelType w:val="hybridMultilevel"/>
    <w:tmpl w:val="33F6AEBA"/>
    <w:lvl w:ilvl="0" w:tplc="2CF04A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F53DB"/>
    <w:multiLevelType w:val="multilevel"/>
    <w:tmpl w:val="8162F77E"/>
    <w:lvl w:ilvl="0">
      <w:start w:val="1"/>
      <w:numFmt w:val="lowerLetter"/>
      <w:lvlText w:val="%1)"/>
      <w:lvlJc w:val="left"/>
      <w:pPr>
        <w:ind w:left="108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7830765"/>
    <w:multiLevelType w:val="hybridMultilevel"/>
    <w:tmpl w:val="C7DA979C"/>
    <w:lvl w:ilvl="0" w:tplc="2CF04A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51550"/>
    <w:multiLevelType w:val="hybridMultilevel"/>
    <w:tmpl w:val="9A46F7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537B77"/>
    <w:multiLevelType w:val="hybridMultilevel"/>
    <w:tmpl w:val="9E6ACD94"/>
    <w:lvl w:ilvl="0" w:tplc="0C0A0017">
      <w:start w:val="1"/>
      <w:numFmt w:val="lowerLetter"/>
      <w:lvlText w:val="%1)"/>
      <w:lvlJc w:val="left"/>
      <w:pPr>
        <w:ind w:left="787" w:hanging="360"/>
      </w:p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3" w15:restartNumberingAfterBreak="0">
    <w:nsid w:val="2D8A4048"/>
    <w:multiLevelType w:val="multilevel"/>
    <w:tmpl w:val="92F0A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3C3293"/>
    <w:multiLevelType w:val="multilevel"/>
    <w:tmpl w:val="C6ECF74A"/>
    <w:lvl w:ilvl="0">
      <w:start w:val="1"/>
      <w:numFmt w:val="decimal"/>
      <w:lvlText w:val="%1."/>
      <w:lvlJc w:val="left"/>
      <w:pPr>
        <w:ind w:left="720" w:hanging="360"/>
      </w:pPr>
      <w:rPr>
        <w:rFonts w:ascii="Arial" w:hAnsi="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A33B19"/>
    <w:multiLevelType w:val="hybridMultilevel"/>
    <w:tmpl w:val="CDEEA672"/>
    <w:lvl w:ilvl="0" w:tplc="E34C91D6">
      <w:start w:val="1"/>
      <w:numFmt w:val="bullet"/>
      <w:lvlText w:val="–"/>
      <w:lvlJc w:val="left"/>
      <w:pPr>
        <w:ind w:left="1428" w:hanging="360"/>
      </w:pPr>
      <w:rPr>
        <w:rFonts w:ascii="Lucida Sans" w:hAnsi="Lucida San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7DC3A49"/>
    <w:multiLevelType w:val="multilevel"/>
    <w:tmpl w:val="322417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170356"/>
    <w:multiLevelType w:val="multilevel"/>
    <w:tmpl w:val="70EEECF2"/>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3C03D8"/>
    <w:multiLevelType w:val="hybridMultilevel"/>
    <w:tmpl w:val="C2129C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4E4F53"/>
    <w:multiLevelType w:val="hybridMultilevel"/>
    <w:tmpl w:val="D74063D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CF00503"/>
    <w:multiLevelType w:val="multilevel"/>
    <w:tmpl w:val="D570C8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90040A"/>
    <w:multiLevelType w:val="hybridMultilevel"/>
    <w:tmpl w:val="5D062D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32264D"/>
    <w:multiLevelType w:val="multilevel"/>
    <w:tmpl w:val="471C4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7D1C5C"/>
    <w:multiLevelType w:val="multilevel"/>
    <w:tmpl w:val="7804BEB2"/>
    <w:lvl w:ilvl="0">
      <w:start w:val="1"/>
      <w:numFmt w:val="lowerLetter"/>
      <w:lvlText w:val="%1)"/>
      <w:lvlJc w:val="left"/>
      <w:pPr>
        <w:ind w:left="1080" w:hanging="360"/>
      </w:pPr>
      <w:rPr>
        <w:rFonts w:ascii="Arial" w:hAnsi="Arial" w:cs="Arial"/>
        <w:sz w:val="24"/>
        <w:szCs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4" w15:restartNumberingAfterBreak="0">
    <w:nsid w:val="503E2800"/>
    <w:multiLevelType w:val="hybridMultilevel"/>
    <w:tmpl w:val="A15CBC10"/>
    <w:lvl w:ilvl="0" w:tplc="6FF6A7B6">
      <w:start w:val="1"/>
      <w:numFmt w:val="lowerLetter"/>
      <w:lvlText w:val="%1)"/>
      <w:lvlJc w:val="left"/>
      <w:pPr>
        <w:ind w:left="1353" w:hanging="360"/>
      </w:pPr>
      <w:rPr>
        <w:rFonts w:ascii="Times New Roman" w:hAnsi="Times New Roman" w:cs="Times New Roman" w:hint="default"/>
        <w:i/>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58FB63B0"/>
    <w:multiLevelType w:val="hybridMultilevel"/>
    <w:tmpl w:val="26D8AE62"/>
    <w:lvl w:ilvl="0" w:tplc="2CF04A5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D35DA"/>
    <w:multiLevelType w:val="multilevel"/>
    <w:tmpl w:val="322417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405F96"/>
    <w:multiLevelType w:val="multilevel"/>
    <w:tmpl w:val="85741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E334C3"/>
    <w:multiLevelType w:val="multilevel"/>
    <w:tmpl w:val="91144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4D00A7"/>
    <w:multiLevelType w:val="hybridMultilevel"/>
    <w:tmpl w:val="E5F8F10E"/>
    <w:lvl w:ilvl="0" w:tplc="2CF04A5A">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6CDA288A"/>
    <w:multiLevelType w:val="hybridMultilevel"/>
    <w:tmpl w:val="DC10CBA8"/>
    <w:lvl w:ilvl="0" w:tplc="2CF04A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21C07"/>
    <w:multiLevelType w:val="hybridMultilevel"/>
    <w:tmpl w:val="750E14FE"/>
    <w:lvl w:ilvl="0" w:tplc="E48092F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4E24C81"/>
    <w:multiLevelType w:val="hybridMultilevel"/>
    <w:tmpl w:val="243C7F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730857"/>
    <w:multiLevelType w:val="hybridMultilevel"/>
    <w:tmpl w:val="4072DF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68B7EAA"/>
    <w:multiLevelType w:val="multilevel"/>
    <w:tmpl w:val="1E82BADA"/>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5" w15:restartNumberingAfterBreak="0">
    <w:nsid w:val="770D78B3"/>
    <w:multiLevelType w:val="multilevel"/>
    <w:tmpl w:val="8B98B6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1"/>
  </w:num>
  <w:num w:numId="3">
    <w:abstractNumId w:val="33"/>
  </w:num>
  <w:num w:numId="4">
    <w:abstractNumId w:val="29"/>
  </w:num>
  <w:num w:numId="5">
    <w:abstractNumId w:val="31"/>
  </w:num>
  <w:num w:numId="6">
    <w:abstractNumId w:val="26"/>
  </w:num>
  <w:num w:numId="7">
    <w:abstractNumId w:val="19"/>
  </w:num>
  <w:num w:numId="8">
    <w:abstractNumId w:val="24"/>
  </w:num>
  <w:num w:numId="9">
    <w:abstractNumId w:val="1"/>
  </w:num>
  <w:num w:numId="10">
    <w:abstractNumId w:val="16"/>
  </w:num>
  <w:num w:numId="11">
    <w:abstractNumId w:val="8"/>
  </w:num>
  <w:num w:numId="12">
    <w:abstractNumId w:val="30"/>
  </w:num>
  <w:num w:numId="13">
    <w:abstractNumId w:val="10"/>
  </w:num>
  <w:num w:numId="14">
    <w:abstractNumId w:val="34"/>
  </w:num>
  <w:num w:numId="15">
    <w:abstractNumId w:val="35"/>
  </w:num>
  <w:num w:numId="16">
    <w:abstractNumId w:val="25"/>
  </w:num>
  <w:num w:numId="17">
    <w:abstractNumId w:val="2"/>
  </w:num>
  <w:num w:numId="18">
    <w:abstractNumId w:val="20"/>
  </w:num>
  <w:num w:numId="19">
    <w:abstractNumId w:val="15"/>
  </w:num>
  <w:num w:numId="20">
    <w:abstractNumId w:val="11"/>
  </w:num>
  <w:num w:numId="21">
    <w:abstractNumId w:val="6"/>
  </w:num>
  <w:num w:numId="22">
    <w:abstractNumId w:val="12"/>
  </w:num>
  <w:num w:numId="23">
    <w:abstractNumId w:val="32"/>
  </w:num>
  <w:num w:numId="24">
    <w:abstractNumId w:val="4"/>
  </w:num>
  <w:num w:numId="25">
    <w:abstractNumId w:val="18"/>
  </w:num>
  <w:num w:numId="26">
    <w:abstractNumId w:val="13"/>
  </w:num>
  <w:num w:numId="27">
    <w:abstractNumId w:val="28"/>
  </w:num>
  <w:num w:numId="28">
    <w:abstractNumId w:val="14"/>
  </w:num>
  <w:num w:numId="29">
    <w:abstractNumId w:val="17"/>
  </w:num>
  <w:num w:numId="30">
    <w:abstractNumId w:val="22"/>
  </w:num>
  <w:num w:numId="31">
    <w:abstractNumId w:val="0"/>
  </w:num>
  <w:num w:numId="32">
    <w:abstractNumId w:val="5"/>
  </w:num>
  <w:num w:numId="33">
    <w:abstractNumId w:val="23"/>
  </w:num>
  <w:num w:numId="34">
    <w:abstractNumId w:val="9"/>
  </w:num>
  <w:num w:numId="35">
    <w:abstractNumId w:val="3"/>
  </w:num>
  <w:num w:numId="3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99"/>
    <w:rsid w:val="000077B3"/>
    <w:rsid w:val="0001379A"/>
    <w:rsid w:val="000205E6"/>
    <w:rsid w:val="000240B3"/>
    <w:rsid w:val="000259C7"/>
    <w:rsid w:val="00031F32"/>
    <w:rsid w:val="00034F1F"/>
    <w:rsid w:val="000364CB"/>
    <w:rsid w:val="00037D1F"/>
    <w:rsid w:val="00041296"/>
    <w:rsid w:val="0005127B"/>
    <w:rsid w:val="00052258"/>
    <w:rsid w:val="00052E0D"/>
    <w:rsid w:val="00054759"/>
    <w:rsid w:val="000621E1"/>
    <w:rsid w:val="00062FD5"/>
    <w:rsid w:val="00063898"/>
    <w:rsid w:val="00063D40"/>
    <w:rsid w:val="0006468C"/>
    <w:rsid w:val="00066E41"/>
    <w:rsid w:val="00066F54"/>
    <w:rsid w:val="00071D48"/>
    <w:rsid w:val="000810EE"/>
    <w:rsid w:val="00095716"/>
    <w:rsid w:val="00096592"/>
    <w:rsid w:val="00097CC5"/>
    <w:rsid w:val="000B2809"/>
    <w:rsid w:val="000B398E"/>
    <w:rsid w:val="000B4249"/>
    <w:rsid w:val="000C117C"/>
    <w:rsid w:val="000C5FD6"/>
    <w:rsid w:val="000C6588"/>
    <w:rsid w:val="000D079D"/>
    <w:rsid w:val="000D1F83"/>
    <w:rsid w:val="000D64AE"/>
    <w:rsid w:val="000E3DE7"/>
    <w:rsid w:val="000E48E7"/>
    <w:rsid w:val="000E6A89"/>
    <w:rsid w:val="000F12EA"/>
    <w:rsid w:val="000F35FF"/>
    <w:rsid w:val="000F76E0"/>
    <w:rsid w:val="0010144D"/>
    <w:rsid w:val="00105D12"/>
    <w:rsid w:val="00114B5B"/>
    <w:rsid w:val="00114F6B"/>
    <w:rsid w:val="00116204"/>
    <w:rsid w:val="001260A3"/>
    <w:rsid w:val="0012794A"/>
    <w:rsid w:val="00130A0D"/>
    <w:rsid w:val="00130AC9"/>
    <w:rsid w:val="0013629A"/>
    <w:rsid w:val="00137E70"/>
    <w:rsid w:val="001405AB"/>
    <w:rsid w:val="001408E7"/>
    <w:rsid w:val="001417A9"/>
    <w:rsid w:val="00151302"/>
    <w:rsid w:val="0015162A"/>
    <w:rsid w:val="001548C8"/>
    <w:rsid w:val="0015551A"/>
    <w:rsid w:val="00161B67"/>
    <w:rsid w:val="00166064"/>
    <w:rsid w:val="00172BA2"/>
    <w:rsid w:val="001762C5"/>
    <w:rsid w:val="001766F8"/>
    <w:rsid w:val="001800D7"/>
    <w:rsid w:val="00181818"/>
    <w:rsid w:val="001835B2"/>
    <w:rsid w:val="0019122D"/>
    <w:rsid w:val="001946F3"/>
    <w:rsid w:val="00196B94"/>
    <w:rsid w:val="001A2CBC"/>
    <w:rsid w:val="001A319C"/>
    <w:rsid w:val="001A4A77"/>
    <w:rsid w:val="001A6CDB"/>
    <w:rsid w:val="001A7B84"/>
    <w:rsid w:val="001B0AD1"/>
    <w:rsid w:val="001B2280"/>
    <w:rsid w:val="001B2E8C"/>
    <w:rsid w:val="001B4D4C"/>
    <w:rsid w:val="001B77AC"/>
    <w:rsid w:val="001C0788"/>
    <w:rsid w:val="001C3257"/>
    <w:rsid w:val="001C4C63"/>
    <w:rsid w:val="001D15F3"/>
    <w:rsid w:val="001D39DE"/>
    <w:rsid w:val="001D41A0"/>
    <w:rsid w:val="001D48A1"/>
    <w:rsid w:val="001D68E3"/>
    <w:rsid w:val="001E436D"/>
    <w:rsid w:val="001E5F04"/>
    <w:rsid w:val="001F1C03"/>
    <w:rsid w:val="001F3EB0"/>
    <w:rsid w:val="001F7A52"/>
    <w:rsid w:val="002013A4"/>
    <w:rsid w:val="00206E70"/>
    <w:rsid w:val="002139FC"/>
    <w:rsid w:val="00214BD5"/>
    <w:rsid w:val="0021732E"/>
    <w:rsid w:val="002238F2"/>
    <w:rsid w:val="00225C83"/>
    <w:rsid w:val="00230567"/>
    <w:rsid w:val="0023076F"/>
    <w:rsid w:val="00240965"/>
    <w:rsid w:val="002419F0"/>
    <w:rsid w:val="00246D25"/>
    <w:rsid w:val="00247816"/>
    <w:rsid w:val="00256219"/>
    <w:rsid w:val="00256243"/>
    <w:rsid w:val="002649E9"/>
    <w:rsid w:val="002667D7"/>
    <w:rsid w:val="0026700A"/>
    <w:rsid w:val="00276770"/>
    <w:rsid w:val="002805C9"/>
    <w:rsid w:val="0028241B"/>
    <w:rsid w:val="002840CF"/>
    <w:rsid w:val="00287DD7"/>
    <w:rsid w:val="002A0A7C"/>
    <w:rsid w:val="002A6779"/>
    <w:rsid w:val="002B0197"/>
    <w:rsid w:val="002B25BE"/>
    <w:rsid w:val="002B2EFF"/>
    <w:rsid w:val="002B3C19"/>
    <w:rsid w:val="002B735D"/>
    <w:rsid w:val="002C051D"/>
    <w:rsid w:val="002D0CF3"/>
    <w:rsid w:val="002D697A"/>
    <w:rsid w:val="002E15D5"/>
    <w:rsid w:val="002E5B03"/>
    <w:rsid w:val="002E74AD"/>
    <w:rsid w:val="002E7535"/>
    <w:rsid w:val="002F06C7"/>
    <w:rsid w:val="002F15D7"/>
    <w:rsid w:val="00302080"/>
    <w:rsid w:val="00307951"/>
    <w:rsid w:val="00313E7D"/>
    <w:rsid w:val="00316B57"/>
    <w:rsid w:val="00325CDA"/>
    <w:rsid w:val="0033149A"/>
    <w:rsid w:val="00336609"/>
    <w:rsid w:val="00341021"/>
    <w:rsid w:val="00345ADD"/>
    <w:rsid w:val="003462D2"/>
    <w:rsid w:val="00347DD4"/>
    <w:rsid w:val="00350C8B"/>
    <w:rsid w:val="0035577F"/>
    <w:rsid w:val="00356FC9"/>
    <w:rsid w:val="00362318"/>
    <w:rsid w:val="0036430B"/>
    <w:rsid w:val="00365760"/>
    <w:rsid w:val="0037045B"/>
    <w:rsid w:val="003713AC"/>
    <w:rsid w:val="00374E6E"/>
    <w:rsid w:val="00376256"/>
    <w:rsid w:val="00377861"/>
    <w:rsid w:val="00382694"/>
    <w:rsid w:val="00382993"/>
    <w:rsid w:val="00383109"/>
    <w:rsid w:val="00384A91"/>
    <w:rsid w:val="003951BD"/>
    <w:rsid w:val="003A2451"/>
    <w:rsid w:val="003A5682"/>
    <w:rsid w:val="003B2932"/>
    <w:rsid w:val="003B4A1E"/>
    <w:rsid w:val="003B4C55"/>
    <w:rsid w:val="003B74DC"/>
    <w:rsid w:val="003C1156"/>
    <w:rsid w:val="003C30F2"/>
    <w:rsid w:val="003D25DC"/>
    <w:rsid w:val="003E245E"/>
    <w:rsid w:val="003E2F17"/>
    <w:rsid w:val="003E448C"/>
    <w:rsid w:val="003F7538"/>
    <w:rsid w:val="00403832"/>
    <w:rsid w:val="00404D08"/>
    <w:rsid w:val="0041419E"/>
    <w:rsid w:val="00414C4C"/>
    <w:rsid w:val="004206F7"/>
    <w:rsid w:val="004232AB"/>
    <w:rsid w:val="00423E31"/>
    <w:rsid w:val="004248D1"/>
    <w:rsid w:val="004261D4"/>
    <w:rsid w:val="00433B50"/>
    <w:rsid w:val="00437725"/>
    <w:rsid w:val="00442616"/>
    <w:rsid w:val="00444113"/>
    <w:rsid w:val="004472F3"/>
    <w:rsid w:val="004600FC"/>
    <w:rsid w:val="00471FFB"/>
    <w:rsid w:val="004740F8"/>
    <w:rsid w:val="00476211"/>
    <w:rsid w:val="00492F26"/>
    <w:rsid w:val="004954BD"/>
    <w:rsid w:val="004B099A"/>
    <w:rsid w:val="004B1F0B"/>
    <w:rsid w:val="004B3EE4"/>
    <w:rsid w:val="004B7860"/>
    <w:rsid w:val="004C11F8"/>
    <w:rsid w:val="004C4478"/>
    <w:rsid w:val="004C6E24"/>
    <w:rsid w:val="004C74B0"/>
    <w:rsid w:val="004D0DAB"/>
    <w:rsid w:val="004D2E0D"/>
    <w:rsid w:val="004F279F"/>
    <w:rsid w:val="004F442D"/>
    <w:rsid w:val="005027EF"/>
    <w:rsid w:val="00504003"/>
    <w:rsid w:val="005053C8"/>
    <w:rsid w:val="00510EAC"/>
    <w:rsid w:val="00513635"/>
    <w:rsid w:val="00515B47"/>
    <w:rsid w:val="005163E1"/>
    <w:rsid w:val="00521655"/>
    <w:rsid w:val="0054129F"/>
    <w:rsid w:val="005536F8"/>
    <w:rsid w:val="005619BE"/>
    <w:rsid w:val="0056276D"/>
    <w:rsid w:val="0056686A"/>
    <w:rsid w:val="00572117"/>
    <w:rsid w:val="00572352"/>
    <w:rsid w:val="00572E08"/>
    <w:rsid w:val="00574391"/>
    <w:rsid w:val="00576974"/>
    <w:rsid w:val="00580DE6"/>
    <w:rsid w:val="005821E5"/>
    <w:rsid w:val="0058342A"/>
    <w:rsid w:val="00585A30"/>
    <w:rsid w:val="00593726"/>
    <w:rsid w:val="00596841"/>
    <w:rsid w:val="00596939"/>
    <w:rsid w:val="005A556E"/>
    <w:rsid w:val="005B2118"/>
    <w:rsid w:val="005B5A8D"/>
    <w:rsid w:val="005C0CEC"/>
    <w:rsid w:val="005C2B70"/>
    <w:rsid w:val="005C35AE"/>
    <w:rsid w:val="005D0540"/>
    <w:rsid w:val="005D1FE8"/>
    <w:rsid w:val="005E34BC"/>
    <w:rsid w:val="00600F7A"/>
    <w:rsid w:val="00602174"/>
    <w:rsid w:val="006134B9"/>
    <w:rsid w:val="0062188F"/>
    <w:rsid w:val="00626F51"/>
    <w:rsid w:val="00634496"/>
    <w:rsid w:val="00646270"/>
    <w:rsid w:val="00647B48"/>
    <w:rsid w:val="00651379"/>
    <w:rsid w:val="00652656"/>
    <w:rsid w:val="00654F2C"/>
    <w:rsid w:val="0066151C"/>
    <w:rsid w:val="006640DE"/>
    <w:rsid w:val="00670FF4"/>
    <w:rsid w:val="00674938"/>
    <w:rsid w:val="0068369F"/>
    <w:rsid w:val="00686B65"/>
    <w:rsid w:val="00687A6D"/>
    <w:rsid w:val="00687D0E"/>
    <w:rsid w:val="0069406A"/>
    <w:rsid w:val="00695C6F"/>
    <w:rsid w:val="006974AF"/>
    <w:rsid w:val="006A4679"/>
    <w:rsid w:val="006A4DAB"/>
    <w:rsid w:val="006A6252"/>
    <w:rsid w:val="006A6457"/>
    <w:rsid w:val="006B3950"/>
    <w:rsid w:val="006B6C32"/>
    <w:rsid w:val="006C0752"/>
    <w:rsid w:val="006C11D2"/>
    <w:rsid w:val="006C1FF7"/>
    <w:rsid w:val="006C3CE4"/>
    <w:rsid w:val="006D0B36"/>
    <w:rsid w:val="006D1D6F"/>
    <w:rsid w:val="006E160E"/>
    <w:rsid w:val="006E6B8E"/>
    <w:rsid w:val="006F2572"/>
    <w:rsid w:val="00701DC8"/>
    <w:rsid w:val="007101CC"/>
    <w:rsid w:val="00712959"/>
    <w:rsid w:val="00713DB0"/>
    <w:rsid w:val="00715435"/>
    <w:rsid w:val="007159F8"/>
    <w:rsid w:val="00717EC7"/>
    <w:rsid w:val="0073099D"/>
    <w:rsid w:val="00733AA8"/>
    <w:rsid w:val="00740718"/>
    <w:rsid w:val="0074339E"/>
    <w:rsid w:val="00745864"/>
    <w:rsid w:val="00745C31"/>
    <w:rsid w:val="007541EF"/>
    <w:rsid w:val="00755100"/>
    <w:rsid w:val="0075606B"/>
    <w:rsid w:val="0076080E"/>
    <w:rsid w:val="00763BDA"/>
    <w:rsid w:val="007648A0"/>
    <w:rsid w:val="007652B1"/>
    <w:rsid w:val="0077288F"/>
    <w:rsid w:val="007738DD"/>
    <w:rsid w:val="0078139D"/>
    <w:rsid w:val="00783DB4"/>
    <w:rsid w:val="00785DF9"/>
    <w:rsid w:val="007874F4"/>
    <w:rsid w:val="007905E3"/>
    <w:rsid w:val="00790E27"/>
    <w:rsid w:val="0079233D"/>
    <w:rsid w:val="007939A7"/>
    <w:rsid w:val="007A259A"/>
    <w:rsid w:val="007A2E88"/>
    <w:rsid w:val="007B026F"/>
    <w:rsid w:val="007B4AAD"/>
    <w:rsid w:val="007B7A26"/>
    <w:rsid w:val="007C0C65"/>
    <w:rsid w:val="007C3D83"/>
    <w:rsid w:val="007C7678"/>
    <w:rsid w:val="007D7C66"/>
    <w:rsid w:val="007E05FA"/>
    <w:rsid w:val="007E6706"/>
    <w:rsid w:val="007E7E66"/>
    <w:rsid w:val="007F4242"/>
    <w:rsid w:val="007F6A64"/>
    <w:rsid w:val="0080403B"/>
    <w:rsid w:val="00804CFE"/>
    <w:rsid w:val="0081323D"/>
    <w:rsid w:val="008151BF"/>
    <w:rsid w:val="008157E0"/>
    <w:rsid w:val="00822149"/>
    <w:rsid w:val="00823866"/>
    <w:rsid w:val="00827CB4"/>
    <w:rsid w:val="0084648B"/>
    <w:rsid w:val="008470BA"/>
    <w:rsid w:val="00851D40"/>
    <w:rsid w:val="008567FA"/>
    <w:rsid w:val="00863168"/>
    <w:rsid w:val="00866102"/>
    <w:rsid w:val="00867C4E"/>
    <w:rsid w:val="00872491"/>
    <w:rsid w:val="008741CF"/>
    <w:rsid w:val="00874A7A"/>
    <w:rsid w:val="0087733C"/>
    <w:rsid w:val="00877680"/>
    <w:rsid w:val="00881BA5"/>
    <w:rsid w:val="00882FA9"/>
    <w:rsid w:val="00887DE3"/>
    <w:rsid w:val="00896B00"/>
    <w:rsid w:val="008A6C47"/>
    <w:rsid w:val="008A7333"/>
    <w:rsid w:val="008B0356"/>
    <w:rsid w:val="008B22A7"/>
    <w:rsid w:val="008B2977"/>
    <w:rsid w:val="008B3840"/>
    <w:rsid w:val="008C1F43"/>
    <w:rsid w:val="008C3108"/>
    <w:rsid w:val="008C5518"/>
    <w:rsid w:val="008E139D"/>
    <w:rsid w:val="008E2F51"/>
    <w:rsid w:val="008F3BBD"/>
    <w:rsid w:val="008F3E07"/>
    <w:rsid w:val="008F45FD"/>
    <w:rsid w:val="008F791B"/>
    <w:rsid w:val="00901027"/>
    <w:rsid w:val="00901814"/>
    <w:rsid w:val="009023C3"/>
    <w:rsid w:val="00906FCC"/>
    <w:rsid w:val="009146AA"/>
    <w:rsid w:val="00921A04"/>
    <w:rsid w:val="0093576A"/>
    <w:rsid w:val="00944F22"/>
    <w:rsid w:val="00945548"/>
    <w:rsid w:val="00946437"/>
    <w:rsid w:val="00950E5C"/>
    <w:rsid w:val="0096005A"/>
    <w:rsid w:val="009605E5"/>
    <w:rsid w:val="009855F8"/>
    <w:rsid w:val="0098668A"/>
    <w:rsid w:val="009872E6"/>
    <w:rsid w:val="009900F8"/>
    <w:rsid w:val="00997494"/>
    <w:rsid w:val="009A2D1A"/>
    <w:rsid w:val="009A7D60"/>
    <w:rsid w:val="009C56DF"/>
    <w:rsid w:val="009D5D57"/>
    <w:rsid w:val="009E7EE1"/>
    <w:rsid w:val="009F1D32"/>
    <w:rsid w:val="009F5442"/>
    <w:rsid w:val="009F66F9"/>
    <w:rsid w:val="009F6BF1"/>
    <w:rsid w:val="009F78BC"/>
    <w:rsid w:val="00A01D60"/>
    <w:rsid w:val="00A07A0C"/>
    <w:rsid w:val="00A109F8"/>
    <w:rsid w:val="00A11063"/>
    <w:rsid w:val="00A12F47"/>
    <w:rsid w:val="00A12FA8"/>
    <w:rsid w:val="00A14EB9"/>
    <w:rsid w:val="00A16EA4"/>
    <w:rsid w:val="00A17803"/>
    <w:rsid w:val="00A20C55"/>
    <w:rsid w:val="00A2105D"/>
    <w:rsid w:val="00A21430"/>
    <w:rsid w:val="00A24253"/>
    <w:rsid w:val="00A275FB"/>
    <w:rsid w:val="00A30C68"/>
    <w:rsid w:val="00A30D73"/>
    <w:rsid w:val="00A41CE6"/>
    <w:rsid w:val="00A42168"/>
    <w:rsid w:val="00A53AED"/>
    <w:rsid w:val="00A56154"/>
    <w:rsid w:val="00A61613"/>
    <w:rsid w:val="00A631CA"/>
    <w:rsid w:val="00A66C24"/>
    <w:rsid w:val="00A67AAF"/>
    <w:rsid w:val="00A70F6C"/>
    <w:rsid w:val="00A7537A"/>
    <w:rsid w:val="00A8101B"/>
    <w:rsid w:val="00A85D94"/>
    <w:rsid w:val="00A91FB4"/>
    <w:rsid w:val="00A92016"/>
    <w:rsid w:val="00A926D5"/>
    <w:rsid w:val="00A92CAB"/>
    <w:rsid w:val="00A96A81"/>
    <w:rsid w:val="00AA5B71"/>
    <w:rsid w:val="00AA79A0"/>
    <w:rsid w:val="00AB13E1"/>
    <w:rsid w:val="00AC046C"/>
    <w:rsid w:val="00AC0CFA"/>
    <w:rsid w:val="00AC1095"/>
    <w:rsid w:val="00AC244A"/>
    <w:rsid w:val="00AD4CA1"/>
    <w:rsid w:val="00AD7A41"/>
    <w:rsid w:val="00AE4D86"/>
    <w:rsid w:val="00AE7538"/>
    <w:rsid w:val="00B0692E"/>
    <w:rsid w:val="00B139A7"/>
    <w:rsid w:val="00B1501D"/>
    <w:rsid w:val="00B24F38"/>
    <w:rsid w:val="00B27F73"/>
    <w:rsid w:val="00B31F37"/>
    <w:rsid w:val="00B3597C"/>
    <w:rsid w:val="00B42AA4"/>
    <w:rsid w:val="00B50A24"/>
    <w:rsid w:val="00B530DA"/>
    <w:rsid w:val="00B534A9"/>
    <w:rsid w:val="00B61FEB"/>
    <w:rsid w:val="00B62755"/>
    <w:rsid w:val="00B63009"/>
    <w:rsid w:val="00B71F88"/>
    <w:rsid w:val="00B76EF6"/>
    <w:rsid w:val="00B85B05"/>
    <w:rsid w:val="00B9018D"/>
    <w:rsid w:val="00B975D5"/>
    <w:rsid w:val="00BB1E91"/>
    <w:rsid w:val="00BB27F4"/>
    <w:rsid w:val="00BB5ED4"/>
    <w:rsid w:val="00BB79D6"/>
    <w:rsid w:val="00BB7C70"/>
    <w:rsid w:val="00BC1308"/>
    <w:rsid w:val="00BC1D80"/>
    <w:rsid w:val="00BC30A6"/>
    <w:rsid w:val="00BC4165"/>
    <w:rsid w:val="00BC4A97"/>
    <w:rsid w:val="00BD2931"/>
    <w:rsid w:val="00BD72F1"/>
    <w:rsid w:val="00BD7799"/>
    <w:rsid w:val="00BE3183"/>
    <w:rsid w:val="00BE4635"/>
    <w:rsid w:val="00BE4DA0"/>
    <w:rsid w:val="00BE5CDF"/>
    <w:rsid w:val="00BF258F"/>
    <w:rsid w:val="00BF2BE7"/>
    <w:rsid w:val="00BF2FCA"/>
    <w:rsid w:val="00BF391C"/>
    <w:rsid w:val="00C0134C"/>
    <w:rsid w:val="00C05E74"/>
    <w:rsid w:val="00C1195D"/>
    <w:rsid w:val="00C21A43"/>
    <w:rsid w:val="00C23F5F"/>
    <w:rsid w:val="00C275CA"/>
    <w:rsid w:val="00C275FA"/>
    <w:rsid w:val="00C3055E"/>
    <w:rsid w:val="00C333A8"/>
    <w:rsid w:val="00C33952"/>
    <w:rsid w:val="00C47627"/>
    <w:rsid w:val="00C50D37"/>
    <w:rsid w:val="00C51C47"/>
    <w:rsid w:val="00C55E51"/>
    <w:rsid w:val="00C56078"/>
    <w:rsid w:val="00C56B6B"/>
    <w:rsid w:val="00C574FF"/>
    <w:rsid w:val="00C64748"/>
    <w:rsid w:val="00C6525A"/>
    <w:rsid w:val="00C66C5C"/>
    <w:rsid w:val="00C67631"/>
    <w:rsid w:val="00C67A4C"/>
    <w:rsid w:val="00C730AD"/>
    <w:rsid w:val="00C80934"/>
    <w:rsid w:val="00C824FA"/>
    <w:rsid w:val="00C85CE7"/>
    <w:rsid w:val="00C87C52"/>
    <w:rsid w:val="00C91CB9"/>
    <w:rsid w:val="00C95611"/>
    <w:rsid w:val="00CA0234"/>
    <w:rsid w:val="00CA3D19"/>
    <w:rsid w:val="00CA4E77"/>
    <w:rsid w:val="00CB3954"/>
    <w:rsid w:val="00CB4B56"/>
    <w:rsid w:val="00CB7ED9"/>
    <w:rsid w:val="00CC10FB"/>
    <w:rsid w:val="00CE1487"/>
    <w:rsid w:val="00CE73E4"/>
    <w:rsid w:val="00CF1AB3"/>
    <w:rsid w:val="00CF79E4"/>
    <w:rsid w:val="00D02069"/>
    <w:rsid w:val="00D07D14"/>
    <w:rsid w:val="00D10296"/>
    <w:rsid w:val="00D11310"/>
    <w:rsid w:val="00D16BC6"/>
    <w:rsid w:val="00D17981"/>
    <w:rsid w:val="00D21F46"/>
    <w:rsid w:val="00D32DB2"/>
    <w:rsid w:val="00D33084"/>
    <w:rsid w:val="00D37F4C"/>
    <w:rsid w:val="00D429E0"/>
    <w:rsid w:val="00D43F2A"/>
    <w:rsid w:val="00D474F0"/>
    <w:rsid w:val="00D5599F"/>
    <w:rsid w:val="00D60BFE"/>
    <w:rsid w:val="00D618F9"/>
    <w:rsid w:val="00D62E11"/>
    <w:rsid w:val="00D718BD"/>
    <w:rsid w:val="00D7248B"/>
    <w:rsid w:val="00D72D7E"/>
    <w:rsid w:val="00D82950"/>
    <w:rsid w:val="00D84BB7"/>
    <w:rsid w:val="00D85E16"/>
    <w:rsid w:val="00D95C1A"/>
    <w:rsid w:val="00DA4BB5"/>
    <w:rsid w:val="00DB5AFA"/>
    <w:rsid w:val="00DB615F"/>
    <w:rsid w:val="00DC0E5C"/>
    <w:rsid w:val="00DC6065"/>
    <w:rsid w:val="00DD277A"/>
    <w:rsid w:val="00DE0299"/>
    <w:rsid w:val="00DF2845"/>
    <w:rsid w:val="00E00B39"/>
    <w:rsid w:val="00E07050"/>
    <w:rsid w:val="00E07950"/>
    <w:rsid w:val="00E14C50"/>
    <w:rsid w:val="00E15127"/>
    <w:rsid w:val="00E164B1"/>
    <w:rsid w:val="00E43D57"/>
    <w:rsid w:val="00E44CD0"/>
    <w:rsid w:val="00E45872"/>
    <w:rsid w:val="00E46AE0"/>
    <w:rsid w:val="00E5096C"/>
    <w:rsid w:val="00E56F47"/>
    <w:rsid w:val="00E713E0"/>
    <w:rsid w:val="00E7463B"/>
    <w:rsid w:val="00E76918"/>
    <w:rsid w:val="00E80465"/>
    <w:rsid w:val="00E85EF7"/>
    <w:rsid w:val="00E86BD8"/>
    <w:rsid w:val="00E93D7B"/>
    <w:rsid w:val="00EA0AC3"/>
    <w:rsid w:val="00EA129E"/>
    <w:rsid w:val="00EA5171"/>
    <w:rsid w:val="00EA6605"/>
    <w:rsid w:val="00EA7912"/>
    <w:rsid w:val="00EC139D"/>
    <w:rsid w:val="00EC14B7"/>
    <w:rsid w:val="00EE4815"/>
    <w:rsid w:val="00EE5438"/>
    <w:rsid w:val="00EE5527"/>
    <w:rsid w:val="00EE57EC"/>
    <w:rsid w:val="00EF3183"/>
    <w:rsid w:val="00EF5C36"/>
    <w:rsid w:val="00EF7012"/>
    <w:rsid w:val="00F01AAB"/>
    <w:rsid w:val="00F0463C"/>
    <w:rsid w:val="00F04FC5"/>
    <w:rsid w:val="00F0737E"/>
    <w:rsid w:val="00F11C80"/>
    <w:rsid w:val="00F153FE"/>
    <w:rsid w:val="00F16C87"/>
    <w:rsid w:val="00F171A1"/>
    <w:rsid w:val="00F20B66"/>
    <w:rsid w:val="00F26AF1"/>
    <w:rsid w:val="00F31D50"/>
    <w:rsid w:val="00F334B2"/>
    <w:rsid w:val="00F3666E"/>
    <w:rsid w:val="00F37890"/>
    <w:rsid w:val="00F37A03"/>
    <w:rsid w:val="00F40602"/>
    <w:rsid w:val="00F41DB1"/>
    <w:rsid w:val="00F432AA"/>
    <w:rsid w:val="00F43FD6"/>
    <w:rsid w:val="00F4468E"/>
    <w:rsid w:val="00F46B9D"/>
    <w:rsid w:val="00F515D1"/>
    <w:rsid w:val="00F6207A"/>
    <w:rsid w:val="00F633D1"/>
    <w:rsid w:val="00F67F6B"/>
    <w:rsid w:val="00F72D57"/>
    <w:rsid w:val="00F740A2"/>
    <w:rsid w:val="00F83D0F"/>
    <w:rsid w:val="00F8415F"/>
    <w:rsid w:val="00F85889"/>
    <w:rsid w:val="00F975F8"/>
    <w:rsid w:val="00FA1EA7"/>
    <w:rsid w:val="00FA423D"/>
    <w:rsid w:val="00FB0FF9"/>
    <w:rsid w:val="00FB2092"/>
    <w:rsid w:val="00FB228E"/>
    <w:rsid w:val="00FC0734"/>
    <w:rsid w:val="00FF6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F134085-2552-F743-B15E-270B2FD4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35"/>
    <w:rPr>
      <w:sz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ymedidas1">
    <w:name w:val="ley medidas 1"/>
    <w:basedOn w:val="Normal"/>
    <w:autoRedefine/>
    <w:uiPriority w:val="99"/>
    <w:rsid w:val="001762C5"/>
    <w:pPr>
      <w:jc w:val="center"/>
    </w:pPr>
    <w:rPr>
      <w:rFonts w:ascii="Arial" w:hAnsi="Arial" w:cs="Arial"/>
      <w:b/>
      <w:bCs/>
      <w:sz w:val="22"/>
      <w:lang w:eastAsia="es-ES"/>
    </w:rPr>
  </w:style>
  <w:style w:type="paragraph" w:customStyle="1" w:styleId="leymedidas2">
    <w:name w:val="ley medidas 2"/>
    <w:basedOn w:val="leymedidas1"/>
    <w:autoRedefine/>
    <w:uiPriority w:val="99"/>
    <w:rsid w:val="001762C5"/>
    <w:pPr>
      <w:jc w:val="both"/>
    </w:pPr>
  </w:style>
  <w:style w:type="paragraph" w:styleId="Encabezado">
    <w:name w:val="header"/>
    <w:basedOn w:val="Normal"/>
    <w:link w:val="EncabezadoCar"/>
    <w:uiPriority w:val="99"/>
    <w:rsid w:val="00DE0299"/>
    <w:pPr>
      <w:tabs>
        <w:tab w:val="center" w:pos="4252"/>
        <w:tab w:val="right" w:pos="8504"/>
      </w:tabs>
    </w:pPr>
  </w:style>
  <w:style w:type="character" w:customStyle="1" w:styleId="EncabezadoCar">
    <w:name w:val="Encabezado Car"/>
    <w:basedOn w:val="Fuentedeprrafopredeter"/>
    <w:link w:val="Encabezado"/>
    <w:uiPriority w:val="99"/>
    <w:locked/>
    <w:rsid w:val="00DE0299"/>
    <w:rPr>
      <w:rFonts w:cs="Times New Roman"/>
    </w:rPr>
  </w:style>
  <w:style w:type="paragraph" w:styleId="Piedepgina">
    <w:name w:val="footer"/>
    <w:basedOn w:val="Normal"/>
    <w:link w:val="PiedepginaCar"/>
    <w:uiPriority w:val="99"/>
    <w:rsid w:val="00DE0299"/>
    <w:pPr>
      <w:tabs>
        <w:tab w:val="center" w:pos="4252"/>
        <w:tab w:val="right" w:pos="8504"/>
      </w:tabs>
    </w:pPr>
  </w:style>
  <w:style w:type="character" w:customStyle="1" w:styleId="PiedepginaCar">
    <w:name w:val="Pie de página Car"/>
    <w:basedOn w:val="Fuentedeprrafopredeter"/>
    <w:link w:val="Piedepgina"/>
    <w:uiPriority w:val="99"/>
    <w:locked/>
    <w:rsid w:val="00DE0299"/>
    <w:rPr>
      <w:rFonts w:cs="Times New Roman"/>
    </w:rPr>
  </w:style>
  <w:style w:type="table" w:styleId="Tablaconcuadrcula">
    <w:name w:val="Table Grid"/>
    <w:basedOn w:val="Tablanormal"/>
    <w:uiPriority w:val="99"/>
    <w:rsid w:val="000C117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4B7860"/>
    <w:pPr>
      <w:ind w:left="708"/>
    </w:pPr>
  </w:style>
  <w:style w:type="paragraph" w:styleId="NormalWeb">
    <w:name w:val="Normal (Web)"/>
    <w:basedOn w:val="Normal"/>
    <w:uiPriority w:val="99"/>
    <w:rsid w:val="00740718"/>
    <w:pPr>
      <w:spacing w:before="100" w:beforeAutospacing="1" w:after="100" w:afterAutospacing="1"/>
    </w:pPr>
    <w:rPr>
      <w:rFonts w:ascii="Arial Unicode MS" w:eastAsia="Arial Unicode MS" w:hAnsi="Arial Unicode MS" w:cs="Arial Unicode MS"/>
      <w:szCs w:val="24"/>
      <w:lang w:eastAsia="es-ES"/>
    </w:rPr>
  </w:style>
  <w:style w:type="paragraph" w:styleId="Textodeglobo">
    <w:name w:val="Balloon Text"/>
    <w:basedOn w:val="Normal"/>
    <w:link w:val="TextodegloboCar"/>
    <w:uiPriority w:val="99"/>
    <w:semiHidden/>
    <w:unhideWhenUsed/>
    <w:rsid w:val="00BD72F1"/>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2F1"/>
    <w:rPr>
      <w:rFonts w:ascii="Tahoma" w:hAnsi="Tahoma" w:cs="Tahoma"/>
      <w:sz w:val="16"/>
      <w:szCs w:val="16"/>
      <w:lang w:eastAsia="en-US"/>
    </w:rPr>
  </w:style>
  <w:style w:type="paragraph" w:customStyle="1" w:styleId="parrafo">
    <w:name w:val="parrafo"/>
    <w:basedOn w:val="Normal"/>
    <w:rsid w:val="004C6E24"/>
    <w:pPr>
      <w:spacing w:before="100" w:beforeAutospacing="1" w:after="100" w:afterAutospacing="1"/>
    </w:pPr>
    <w:rPr>
      <w:szCs w:val="24"/>
      <w:lang w:eastAsia="es-ES"/>
    </w:rPr>
  </w:style>
  <w:style w:type="paragraph" w:customStyle="1" w:styleId="parrafo2">
    <w:name w:val="parrafo_2"/>
    <w:basedOn w:val="Normal"/>
    <w:rsid w:val="004C6E24"/>
    <w:pPr>
      <w:spacing w:before="100" w:beforeAutospacing="1" w:after="100" w:afterAutospacing="1"/>
    </w:pPr>
    <w:rPr>
      <w:szCs w:val="24"/>
      <w:lang w:eastAsia="es-ES"/>
    </w:rPr>
  </w:style>
  <w:style w:type="character" w:styleId="nfasis">
    <w:name w:val="Emphasis"/>
    <w:uiPriority w:val="20"/>
    <w:qFormat/>
    <w:locked/>
    <w:rsid w:val="00513635"/>
    <w:rPr>
      <w:i/>
      <w:iCs/>
    </w:rPr>
  </w:style>
  <w:style w:type="character" w:styleId="Textoennegrita">
    <w:name w:val="Strong"/>
    <w:basedOn w:val="Fuentedeprrafopredeter"/>
    <w:qFormat/>
    <w:locked/>
    <w:rsid w:val="00AE4D86"/>
    <w:rPr>
      <w:b/>
      <w:bCs/>
    </w:rPr>
  </w:style>
  <w:style w:type="paragraph" w:customStyle="1" w:styleId="Body">
    <w:name w:val="Body"/>
    <w:rsid w:val="002D697A"/>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None">
    <w:name w:val="None"/>
    <w:rsid w:val="00256219"/>
  </w:style>
  <w:style w:type="character" w:customStyle="1" w:styleId="Hyperlink0">
    <w:name w:val="Hyperlink.0"/>
    <w:rsid w:val="00256219"/>
    <w:rPr>
      <w:rFonts w:ascii="Arial" w:eastAsia="Arial" w:hAnsi="Arial" w:cs="Arial"/>
      <w:sz w:val="24"/>
      <w:szCs w:val="24"/>
      <w:lang w:val="es-ES_tradnl"/>
    </w:rPr>
  </w:style>
  <w:style w:type="character" w:styleId="Refdenotaalpie">
    <w:name w:val="footnote reference"/>
    <w:basedOn w:val="Fuentedeprrafopredeter"/>
    <w:qFormat/>
    <w:rsid w:val="00492F2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32848">
      <w:bodyDiv w:val="1"/>
      <w:marLeft w:val="0"/>
      <w:marRight w:val="0"/>
      <w:marTop w:val="0"/>
      <w:marBottom w:val="0"/>
      <w:divBdr>
        <w:top w:val="none" w:sz="0" w:space="0" w:color="auto"/>
        <w:left w:val="none" w:sz="0" w:space="0" w:color="auto"/>
        <w:bottom w:val="none" w:sz="0" w:space="0" w:color="auto"/>
        <w:right w:val="none" w:sz="0" w:space="0" w:color="auto"/>
      </w:divBdr>
    </w:div>
    <w:div w:id="541131997">
      <w:bodyDiv w:val="1"/>
      <w:marLeft w:val="0"/>
      <w:marRight w:val="0"/>
      <w:marTop w:val="0"/>
      <w:marBottom w:val="0"/>
      <w:divBdr>
        <w:top w:val="none" w:sz="0" w:space="0" w:color="auto"/>
        <w:left w:val="none" w:sz="0" w:space="0" w:color="auto"/>
        <w:bottom w:val="none" w:sz="0" w:space="0" w:color="auto"/>
        <w:right w:val="none" w:sz="0" w:space="0" w:color="auto"/>
      </w:divBdr>
    </w:div>
    <w:div w:id="574971593">
      <w:bodyDiv w:val="1"/>
      <w:marLeft w:val="0"/>
      <w:marRight w:val="0"/>
      <w:marTop w:val="0"/>
      <w:marBottom w:val="0"/>
      <w:divBdr>
        <w:top w:val="none" w:sz="0" w:space="0" w:color="auto"/>
        <w:left w:val="none" w:sz="0" w:space="0" w:color="auto"/>
        <w:bottom w:val="none" w:sz="0" w:space="0" w:color="auto"/>
        <w:right w:val="none" w:sz="0" w:space="0" w:color="auto"/>
      </w:divBdr>
    </w:div>
    <w:div w:id="785855020">
      <w:bodyDiv w:val="1"/>
      <w:marLeft w:val="0"/>
      <w:marRight w:val="0"/>
      <w:marTop w:val="0"/>
      <w:marBottom w:val="0"/>
      <w:divBdr>
        <w:top w:val="none" w:sz="0" w:space="0" w:color="auto"/>
        <w:left w:val="none" w:sz="0" w:space="0" w:color="auto"/>
        <w:bottom w:val="none" w:sz="0" w:space="0" w:color="auto"/>
        <w:right w:val="none" w:sz="0" w:space="0" w:color="auto"/>
      </w:divBdr>
    </w:div>
    <w:div w:id="903292396">
      <w:bodyDiv w:val="1"/>
      <w:marLeft w:val="0"/>
      <w:marRight w:val="0"/>
      <w:marTop w:val="0"/>
      <w:marBottom w:val="0"/>
      <w:divBdr>
        <w:top w:val="none" w:sz="0" w:space="0" w:color="auto"/>
        <w:left w:val="none" w:sz="0" w:space="0" w:color="auto"/>
        <w:bottom w:val="none" w:sz="0" w:space="0" w:color="auto"/>
        <w:right w:val="none" w:sz="0" w:space="0" w:color="auto"/>
      </w:divBdr>
    </w:div>
    <w:div w:id="1178230109">
      <w:bodyDiv w:val="1"/>
      <w:marLeft w:val="0"/>
      <w:marRight w:val="0"/>
      <w:marTop w:val="0"/>
      <w:marBottom w:val="0"/>
      <w:divBdr>
        <w:top w:val="none" w:sz="0" w:space="0" w:color="auto"/>
        <w:left w:val="none" w:sz="0" w:space="0" w:color="auto"/>
        <w:bottom w:val="none" w:sz="0" w:space="0" w:color="auto"/>
        <w:right w:val="none" w:sz="0" w:space="0" w:color="auto"/>
      </w:divBdr>
    </w:div>
    <w:div w:id="1425958060">
      <w:bodyDiv w:val="1"/>
      <w:marLeft w:val="0"/>
      <w:marRight w:val="0"/>
      <w:marTop w:val="0"/>
      <w:marBottom w:val="0"/>
      <w:divBdr>
        <w:top w:val="none" w:sz="0" w:space="0" w:color="auto"/>
        <w:left w:val="none" w:sz="0" w:space="0" w:color="auto"/>
        <w:bottom w:val="none" w:sz="0" w:space="0" w:color="auto"/>
        <w:right w:val="none" w:sz="0" w:space="0" w:color="auto"/>
      </w:divBdr>
    </w:div>
    <w:div w:id="1466654353">
      <w:bodyDiv w:val="1"/>
      <w:marLeft w:val="0"/>
      <w:marRight w:val="0"/>
      <w:marTop w:val="0"/>
      <w:marBottom w:val="0"/>
      <w:divBdr>
        <w:top w:val="none" w:sz="0" w:space="0" w:color="auto"/>
        <w:left w:val="none" w:sz="0" w:space="0" w:color="auto"/>
        <w:bottom w:val="none" w:sz="0" w:space="0" w:color="auto"/>
        <w:right w:val="none" w:sz="0" w:space="0" w:color="auto"/>
      </w:divBdr>
      <w:divsChild>
        <w:div w:id="359480688">
          <w:marLeft w:val="0"/>
          <w:marRight w:val="0"/>
          <w:marTop w:val="0"/>
          <w:marBottom w:val="0"/>
          <w:divBdr>
            <w:top w:val="none" w:sz="0" w:space="0" w:color="auto"/>
            <w:left w:val="none" w:sz="0" w:space="0" w:color="auto"/>
            <w:bottom w:val="none" w:sz="0" w:space="0" w:color="auto"/>
            <w:right w:val="none" w:sz="0" w:space="0" w:color="auto"/>
          </w:divBdr>
        </w:div>
        <w:div w:id="261111127">
          <w:marLeft w:val="0"/>
          <w:marRight w:val="0"/>
          <w:marTop w:val="0"/>
          <w:marBottom w:val="0"/>
          <w:divBdr>
            <w:top w:val="none" w:sz="0" w:space="0" w:color="auto"/>
            <w:left w:val="none" w:sz="0" w:space="0" w:color="auto"/>
            <w:bottom w:val="none" w:sz="0" w:space="0" w:color="auto"/>
            <w:right w:val="none" w:sz="0" w:space="0" w:color="auto"/>
          </w:divBdr>
        </w:div>
      </w:divsChild>
    </w:div>
    <w:div w:id="1481312972">
      <w:bodyDiv w:val="1"/>
      <w:marLeft w:val="0"/>
      <w:marRight w:val="0"/>
      <w:marTop w:val="0"/>
      <w:marBottom w:val="0"/>
      <w:divBdr>
        <w:top w:val="none" w:sz="0" w:space="0" w:color="auto"/>
        <w:left w:val="none" w:sz="0" w:space="0" w:color="auto"/>
        <w:bottom w:val="none" w:sz="0" w:space="0" w:color="auto"/>
        <w:right w:val="none" w:sz="0" w:space="0" w:color="auto"/>
      </w:divBdr>
    </w:div>
    <w:div w:id="1810976666">
      <w:marLeft w:val="0"/>
      <w:marRight w:val="0"/>
      <w:marTop w:val="0"/>
      <w:marBottom w:val="0"/>
      <w:divBdr>
        <w:top w:val="none" w:sz="0" w:space="0" w:color="auto"/>
        <w:left w:val="none" w:sz="0" w:space="0" w:color="auto"/>
        <w:bottom w:val="none" w:sz="0" w:space="0" w:color="auto"/>
        <w:right w:val="none" w:sz="0" w:space="0" w:color="auto"/>
      </w:divBdr>
    </w:div>
    <w:div w:id="1862623868">
      <w:bodyDiv w:val="1"/>
      <w:marLeft w:val="0"/>
      <w:marRight w:val="0"/>
      <w:marTop w:val="0"/>
      <w:marBottom w:val="0"/>
      <w:divBdr>
        <w:top w:val="none" w:sz="0" w:space="0" w:color="auto"/>
        <w:left w:val="none" w:sz="0" w:space="0" w:color="auto"/>
        <w:bottom w:val="none" w:sz="0" w:space="0" w:color="auto"/>
        <w:right w:val="none" w:sz="0" w:space="0" w:color="auto"/>
      </w:divBdr>
    </w:div>
    <w:div w:id="214010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338D-C26A-4795-A74B-7F4E7227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3380</Words>
  <Characters>18908</Characters>
  <Application>Microsoft Office Word</Application>
  <DocSecurity>0</DocSecurity>
  <Lines>157</Lines>
  <Paragraphs>44</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Comunidad de Madrid</Company>
  <LinksUpToDate>false</LinksUpToDate>
  <CharactersWithSpaces>22244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ICM</dc:creator>
  <cp:lastModifiedBy>LOPEZ CONSTANTE, JOSE ANTONIO</cp:lastModifiedBy>
  <cp:revision>3</cp:revision>
  <cp:lastPrinted>2017-07-19T10:49:00Z</cp:lastPrinted>
  <dcterms:created xsi:type="dcterms:W3CDTF">2019-06-20T11:12:00Z</dcterms:created>
  <dcterms:modified xsi:type="dcterms:W3CDTF">2019-06-20T11:12:00Z</dcterms:modified>
</cp:coreProperties>
</file>